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E7EF" w14:textId="27DEA4AC" w:rsidR="00556785" w:rsidRDefault="00A35A27" w:rsidP="00526602">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長岡京市</w:t>
      </w:r>
      <w:r w:rsidR="00D07301">
        <w:rPr>
          <w:rFonts w:ascii="ＭＳ Ｐゴシック" w:eastAsia="ＭＳ Ｐゴシック" w:hAnsi="ＭＳ Ｐゴシック" w:hint="eastAsia"/>
          <w:b/>
          <w:sz w:val="36"/>
        </w:rPr>
        <w:t>商工会プレミアム</w:t>
      </w:r>
      <w:r w:rsidR="00556785">
        <w:rPr>
          <w:rFonts w:ascii="ＭＳ Ｐゴシック" w:eastAsia="ＭＳ Ｐゴシック" w:hAnsi="ＭＳ Ｐゴシック" w:hint="eastAsia"/>
          <w:b/>
          <w:sz w:val="36"/>
        </w:rPr>
        <w:t>ガラシャ</w:t>
      </w:r>
      <w:r w:rsidR="0087272E" w:rsidRPr="002B147D">
        <w:rPr>
          <w:rFonts w:ascii="ＭＳ Ｐゴシック" w:eastAsia="ＭＳ Ｐゴシック" w:hAnsi="ＭＳ Ｐゴシック" w:hint="eastAsia"/>
          <w:b/>
          <w:sz w:val="36"/>
        </w:rPr>
        <w:t>商品券</w:t>
      </w:r>
      <w:r w:rsidR="00745C4A">
        <w:rPr>
          <w:rFonts w:ascii="ＭＳ Ｐゴシック" w:eastAsia="ＭＳ Ｐゴシック" w:hAnsi="ＭＳ Ｐゴシック" w:hint="eastAsia"/>
          <w:b/>
          <w:sz w:val="36"/>
        </w:rPr>
        <w:t>（電子版）</w:t>
      </w:r>
    </w:p>
    <w:p w14:paraId="52BB7E82" w14:textId="48778B9D" w:rsidR="00556785" w:rsidRPr="00556785" w:rsidRDefault="00556785" w:rsidP="00556785">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w:t>
      </w:r>
      <w:r w:rsidR="00D07301">
        <w:rPr>
          <w:rFonts w:ascii="ＭＳ Ｐゴシック" w:eastAsia="ＭＳ Ｐゴシック" w:hAnsi="ＭＳ Ｐゴシック" w:hint="eastAsia"/>
          <w:b/>
          <w:sz w:val="28"/>
        </w:rPr>
        <w:t>ガラシャPay　ガラシャ祭30回記念</w:t>
      </w:r>
      <w:r>
        <w:rPr>
          <w:rFonts w:ascii="ＭＳ Ｐゴシック" w:eastAsia="ＭＳ Ｐゴシック" w:hAnsi="ＭＳ Ｐゴシック" w:hint="eastAsia"/>
          <w:b/>
          <w:sz w:val="28"/>
        </w:rPr>
        <w:t>～</w:t>
      </w:r>
    </w:p>
    <w:p w14:paraId="2973C123" w14:textId="65CB042E" w:rsidR="0087272E" w:rsidRDefault="00F52BC5" w:rsidP="005B445B">
      <w:pPr>
        <w:jc w:val="center"/>
        <w:rPr>
          <w:sz w:val="24"/>
        </w:rPr>
      </w:pPr>
      <w:r w:rsidRPr="00556785">
        <w:rPr>
          <w:rFonts w:hint="eastAsia"/>
          <w:b/>
          <w:sz w:val="28"/>
        </w:rPr>
        <w:t>事業概要書</w:t>
      </w:r>
      <w:r w:rsidR="0087272E">
        <w:rPr>
          <w:rFonts w:hint="eastAsia"/>
          <w:sz w:val="24"/>
        </w:rPr>
        <w:t xml:space="preserve">　　　　　　　　　　</w:t>
      </w:r>
    </w:p>
    <w:p w14:paraId="58C52944" w14:textId="4A1F0DB6" w:rsidR="0087272E" w:rsidRPr="00FA4B8E" w:rsidRDefault="0087272E">
      <w:pPr>
        <w:numPr>
          <w:ilvl w:val="0"/>
          <w:numId w:val="1"/>
        </w:numPr>
        <w:rPr>
          <w:b/>
          <w:sz w:val="28"/>
        </w:rPr>
      </w:pPr>
      <w:r w:rsidRPr="00FA4B8E">
        <w:rPr>
          <w:rFonts w:hint="eastAsia"/>
          <w:b/>
          <w:sz w:val="28"/>
        </w:rPr>
        <w:t>商品券の</w:t>
      </w:r>
      <w:r w:rsidR="005B445B">
        <w:rPr>
          <w:rFonts w:hint="eastAsia"/>
          <w:b/>
          <w:sz w:val="28"/>
        </w:rPr>
        <w:t>目的</w:t>
      </w:r>
    </w:p>
    <w:p w14:paraId="395AC5C1" w14:textId="158C4879" w:rsidR="0075335C" w:rsidRPr="00FA4B8E" w:rsidRDefault="005B445B" w:rsidP="00526602">
      <w:pPr>
        <w:ind w:leftChars="100" w:left="193" w:firstLineChars="100" w:firstLine="223"/>
        <w:rPr>
          <w:sz w:val="24"/>
        </w:rPr>
      </w:pPr>
      <w:r w:rsidRPr="005B445B">
        <w:rPr>
          <w:rFonts w:hint="eastAsia"/>
          <w:sz w:val="24"/>
        </w:rPr>
        <w:t>エネルギー価格や物価高に直面する</w:t>
      </w:r>
      <w:r w:rsidR="00745C4A">
        <w:rPr>
          <w:rFonts w:hint="eastAsia"/>
          <w:sz w:val="24"/>
        </w:rPr>
        <w:t>消費者</w:t>
      </w:r>
      <w:r w:rsidRPr="005B445B">
        <w:rPr>
          <w:rFonts w:hint="eastAsia"/>
          <w:sz w:val="24"/>
        </w:rPr>
        <w:t>の家計負担の軽減と、ガラシャ祭り３０回記念開催に併せ、市内での消費拡大の促進、及び市内の会員事業者の販売促進を図り、地域商工業の振興、発展を目的</w:t>
      </w:r>
      <w:r>
        <w:rPr>
          <w:rFonts w:hint="eastAsia"/>
          <w:sz w:val="24"/>
        </w:rPr>
        <w:t>とする。</w:t>
      </w:r>
    </w:p>
    <w:p w14:paraId="6A6153CE" w14:textId="31585D58" w:rsidR="0087272E" w:rsidRDefault="0087272E">
      <w:pPr>
        <w:numPr>
          <w:ilvl w:val="0"/>
          <w:numId w:val="1"/>
        </w:numPr>
        <w:rPr>
          <w:b/>
          <w:sz w:val="28"/>
        </w:rPr>
      </w:pPr>
      <w:r w:rsidRPr="00FA4B8E">
        <w:rPr>
          <w:rFonts w:hint="eastAsia"/>
          <w:b/>
          <w:sz w:val="28"/>
        </w:rPr>
        <w:t>商品券の発行</w:t>
      </w:r>
      <w:r w:rsidR="00276C17">
        <w:rPr>
          <w:rFonts w:hint="eastAsia"/>
          <w:b/>
          <w:sz w:val="28"/>
        </w:rPr>
        <w:t>形態</w:t>
      </w:r>
      <w:r w:rsidRPr="00FA4B8E">
        <w:rPr>
          <w:rFonts w:hint="eastAsia"/>
          <w:b/>
          <w:sz w:val="28"/>
        </w:rPr>
        <w:t>及び</w:t>
      </w:r>
      <w:r w:rsidR="00276C17">
        <w:rPr>
          <w:rFonts w:hint="eastAsia"/>
          <w:b/>
          <w:sz w:val="28"/>
        </w:rPr>
        <w:t>販売額</w:t>
      </w:r>
      <w:r w:rsidRPr="00FA4B8E">
        <w:rPr>
          <w:rFonts w:hint="eastAsia"/>
          <w:b/>
          <w:sz w:val="28"/>
        </w:rPr>
        <w:t>等</w:t>
      </w:r>
    </w:p>
    <w:p w14:paraId="484893C2" w14:textId="31FD21BD" w:rsidR="00D07301" w:rsidRDefault="00D07301" w:rsidP="00526602">
      <w:pPr>
        <w:ind w:firstLineChars="200" w:firstLine="445"/>
        <w:rPr>
          <w:rFonts w:asciiTheme="minorEastAsia" w:eastAsiaTheme="minorEastAsia" w:hAnsiTheme="minorEastAsia"/>
          <w:bCs/>
          <w:sz w:val="24"/>
        </w:rPr>
      </w:pPr>
      <w:r w:rsidRPr="00D07301">
        <w:rPr>
          <w:rFonts w:asciiTheme="minorEastAsia" w:eastAsiaTheme="minorEastAsia" w:hAnsiTheme="minorEastAsia" w:hint="eastAsia"/>
          <w:bCs/>
          <w:sz w:val="24"/>
        </w:rPr>
        <w:t>(1)発行形態</w:t>
      </w:r>
    </w:p>
    <w:p w14:paraId="0D9323B3" w14:textId="7525A579" w:rsidR="00F83DB6" w:rsidRDefault="00D07301"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デジタル商品券（スマートフォン等を用い</w:t>
      </w:r>
      <w:r w:rsidRPr="00D07301">
        <w:rPr>
          <w:rFonts w:asciiTheme="minorEastAsia" w:eastAsiaTheme="minorEastAsia" w:hAnsiTheme="minorEastAsia" w:hint="eastAsia"/>
          <w:bCs/>
          <w:sz w:val="24"/>
        </w:rPr>
        <w:t>ＱＲコード機能を利用した</w:t>
      </w:r>
      <w:r>
        <w:rPr>
          <w:rFonts w:asciiTheme="minorEastAsia" w:eastAsiaTheme="minorEastAsia" w:hAnsiTheme="minorEastAsia" w:hint="eastAsia"/>
          <w:bCs/>
          <w:sz w:val="24"/>
        </w:rPr>
        <w:t>決済システム</w:t>
      </w:r>
      <w:r w:rsidR="00584462">
        <w:rPr>
          <w:rFonts w:asciiTheme="minorEastAsia" w:eastAsiaTheme="minorEastAsia" w:hAnsiTheme="minorEastAsia" w:hint="eastAsia"/>
          <w:bCs/>
          <w:sz w:val="24"/>
        </w:rPr>
        <w:t>）</w:t>
      </w:r>
    </w:p>
    <w:p w14:paraId="7A0D5073" w14:textId="1E3425ED" w:rsidR="00D07301" w:rsidRDefault="00D07301" w:rsidP="00526602">
      <w:pPr>
        <w:ind w:firstLineChars="200" w:firstLine="445"/>
        <w:rPr>
          <w:rFonts w:asciiTheme="minorEastAsia" w:eastAsiaTheme="minorEastAsia" w:hAnsiTheme="minorEastAsia"/>
          <w:bCs/>
          <w:sz w:val="24"/>
        </w:rPr>
      </w:pPr>
      <w:r>
        <w:rPr>
          <w:rFonts w:asciiTheme="minorEastAsia" w:eastAsiaTheme="minorEastAsia" w:hAnsiTheme="minorEastAsia" w:hint="eastAsia"/>
          <w:bCs/>
          <w:sz w:val="24"/>
        </w:rPr>
        <w:t>(2)販売額</w:t>
      </w:r>
      <w:r w:rsidR="00276C17">
        <w:rPr>
          <w:rFonts w:asciiTheme="minorEastAsia" w:eastAsiaTheme="minorEastAsia" w:hAnsiTheme="minorEastAsia" w:hint="eastAsia"/>
          <w:bCs/>
          <w:sz w:val="24"/>
        </w:rPr>
        <w:t>及び券面額</w:t>
      </w:r>
    </w:p>
    <w:p w14:paraId="76D6C5FD" w14:textId="045ED2B6" w:rsidR="00D07301" w:rsidRDefault="00D07301"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276C17">
        <w:rPr>
          <w:rFonts w:asciiTheme="minorEastAsia" w:eastAsiaTheme="minorEastAsia" w:hAnsiTheme="minorEastAsia" w:hint="eastAsia"/>
          <w:bCs/>
          <w:sz w:val="24"/>
        </w:rPr>
        <w:t>販売額　１０，０００円</w:t>
      </w:r>
    </w:p>
    <w:p w14:paraId="04F3B1B5" w14:textId="096DCBD9" w:rsidR="00276C17" w:rsidRDefault="00276C17"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券面額　１２，０００円（プレミアム２０％）</w:t>
      </w:r>
    </w:p>
    <w:p w14:paraId="3D782721" w14:textId="404A1A81" w:rsidR="00F83DB6" w:rsidRDefault="00276C17"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（内訳：共通券６，０００円、地域専用券６，０００円）</w:t>
      </w:r>
    </w:p>
    <w:p w14:paraId="186E801E" w14:textId="74704F3D" w:rsidR="006B2293" w:rsidRDefault="006B2293" w:rsidP="00526602">
      <w:pPr>
        <w:ind w:firstLineChars="200" w:firstLine="445"/>
        <w:rPr>
          <w:rFonts w:asciiTheme="minorEastAsia" w:eastAsiaTheme="minorEastAsia" w:hAnsiTheme="minorEastAsia"/>
          <w:bCs/>
          <w:sz w:val="24"/>
        </w:rPr>
      </w:pPr>
      <w:r>
        <w:rPr>
          <w:rFonts w:asciiTheme="minorEastAsia" w:eastAsiaTheme="minorEastAsia" w:hAnsiTheme="minorEastAsia" w:hint="eastAsia"/>
          <w:bCs/>
          <w:sz w:val="24"/>
        </w:rPr>
        <w:t>(3)販売総額及び発行総額</w:t>
      </w:r>
    </w:p>
    <w:p w14:paraId="502E8E1B" w14:textId="15477A2B" w:rsidR="006B2293" w:rsidRDefault="006B2293"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販売総額　５０，０００千円</w:t>
      </w:r>
    </w:p>
    <w:p w14:paraId="25EF944D" w14:textId="75E790F7" w:rsidR="00F83DB6" w:rsidRDefault="006B2293" w:rsidP="00D07301">
      <w:pPr>
        <w:ind w:left="720"/>
        <w:rPr>
          <w:rFonts w:asciiTheme="minorEastAsia" w:eastAsiaTheme="minorEastAsia" w:hAnsiTheme="minorEastAsia"/>
          <w:bCs/>
          <w:sz w:val="24"/>
        </w:rPr>
      </w:pPr>
      <w:r>
        <w:rPr>
          <w:rFonts w:asciiTheme="minorEastAsia" w:eastAsiaTheme="minorEastAsia" w:hAnsiTheme="minorEastAsia" w:hint="eastAsia"/>
          <w:bCs/>
          <w:sz w:val="24"/>
        </w:rPr>
        <w:t xml:space="preserve">　発行総額　６０，０００千円</w:t>
      </w:r>
    </w:p>
    <w:p w14:paraId="1FFAD4D5" w14:textId="77777777" w:rsidR="00526602" w:rsidRDefault="005F1BAB" w:rsidP="00526602">
      <w:pPr>
        <w:ind w:leftChars="100" w:left="527" w:hangingChars="150" w:hanging="334"/>
        <w:rPr>
          <w:sz w:val="24"/>
        </w:rPr>
      </w:pPr>
      <w:r w:rsidRPr="00FA4B8E">
        <w:rPr>
          <w:rFonts w:hint="eastAsia"/>
          <w:sz w:val="24"/>
        </w:rPr>
        <w:t>＊「地域専用券」は、</w:t>
      </w:r>
      <w:r w:rsidR="00061944" w:rsidRPr="00FA4B8E">
        <w:rPr>
          <w:rFonts w:hint="eastAsia"/>
          <w:sz w:val="24"/>
        </w:rPr>
        <w:t>大型</w:t>
      </w:r>
      <w:r w:rsidR="00061944">
        <w:rPr>
          <w:rFonts w:hint="eastAsia"/>
          <w:sz w:val="24"/>
        </w:rPr>
        <w:t>スーパーマーケット等</w:t>
      </w:r>
      <w:r w:rsidR="00061944" w:rsidRPr="00FA4B8E">
        <w:rPr>
          <w:rFonts w:hint="eastAsia"/>
          <w:sz w:val="24"/>
        </w:rPr>
        <w:t>（</w:t>
      </w:r>
      <w:r w:rsidR="00061944">
        <w:rPr>
          <w:rFonts w:hint="eastAsia"/>
          <w:sz w:val="24"/>
        </w:rPr>
        <w:t>店舗面積</w:t>
      </w:r>
      <w:r w:rsidR="00061944">
        <w:rPr>
          <w:rFonts w:hint="eastAsia"/>
          <w:sz w:val="24"/>
        </w:rPr>
        <w:t>1,000</w:t>
      </w:r>
      <w:r w:rsidR="00061944">
        <w:rPr>
          <w:rFonts w:hint="eastAsia"/>
          <w:sz w:val="24"/>
        </w:rPr>
        <w:t>㎡以上・以下「大型店」という）以外の</w:t>
      </w:r>
      <w:r w:rsidRPr="00FA4B8E">
        <w:rPr>
          <w:rFonts w:hint="eastAsia"/>
          <w:sz w:val="24"/>
        </w:rPr>
        <w:t>一般事業所においてのみ使用可能。</w:t>
      </w:r>
    </w:p>
    <w:p w14:paraId="348F9BFB" w14:textId="364213B5" w:rsidR="00C70826" w:rsidRDefault="00A43863" w:rsidP="00526602">
      <w:pPr>
        <w:ind w:leftChars="200" w:left="497" w:hangingChars="50" w:hanging="112"/>
        <w:rPr>
          <w:b/>
          <w:sz w:val="28"/>
        </w:rPr>
      </w:pPr>
      <w:r w:rsidRPr="008E1522">
        <w:rPr>
          <w:rFonts w:hint="eastAsia"/>
          <w:b/>
          <w:sz w:val="24"/>
          <w:u w:val="single"/>
        </w:rPr>
        <w:t>市内に複数店舗有する場合は、合計</w:t>
      </w:r>
      <w:r w:rsidR="003E68FD" w:rsidRPr="008E1522">
        <w:rPr>
          <w:rFonts w:hint="eastAsia"/>
          <w:b/>
          <w:sz w:val="24"/>
          <w:u w:val="single"/>
        </w:rPr>
        <w:t>店舗</w:t>
      </w:r>
      <w:r w:rsidRPr="008E1522">
        <w:rPr>
          <w:rFonts w:hint="eastAsia"/>
          <w:b/>
          <w:sz w:val="24"/>
          <w:u w:val="single"/>
        </w:rPr>
        <w:t>面積により</w:t>
      </w:r>
      <w:r w:rsidR="00EA3BF7">
        <w:rPr>
          <w:rFonts w:hint="eastAsia"/>
          <w:b/>
          <w:sz w:val="24"/>
          <w:u w:val="single"/>
        </w:rPr>
        <w:t>大型店</w:t>
      </w:r>
      <w:r w:rsidRPr="008E1522">
        <w:rPr>
          <w:rFonts w:hint="eastAsia"/>
          <w:b/>
          <w:sz w:val="24"/>
          <w:u w:val="single"/>
        </w:rPr>
        <w:t>の判定を</w:t>
      </w:r>
      <w:r w:rsidR="00EA3BF7">
        <w:rPr>
          <w:rFonts w:hint="eastAsia"/>
          <w:b/>
          <w:sz w:val="24"/>
          <w:u w:val="single"/>
        </w:rPr>
        <w:t>行う</w:t>
      </w:r>
      <w:r w:rsidRPr="008E1522">
        <w:rPr>
          <w:rFonts w:hint="eastAsia"/>
          <w:b/>
          <w:sz w:val="24"/>
          <w:u w:val="single"/>
        </w:rPr>
        <w:t>。</w:t>
      </w:r>
    </w:p>
    <w:p w14:paraId="045FB5B1" w14:textId="77777777" w:rsidR="005E4430" w:rsidRPr="00FA4B8E" w:rsidRDefault="005E4430" w:rsidP="005E4430">
      <w:pPr>
        <w:rPr>
          <w:b/>
          <w:sz w:val="28"/>
        </w:rPr>
      </w:pPr>
      <w:r>
        <w:rPr>
          <w:rFonts w:hint="eastAsia"/>
          <w:b/>
          <w:sz w:val="28"/>
        </w:rPr>
        <w:t>３．</w:t>
      </w:r>
      <w:r w:rsidRPr="00FA4B8E">
        <w:rPr>
          <w:rFonts w:hint="eastAsia"/>
          <w:b/>
          <w:sz w:val="28"/>
        </w:rPr>
        <w:t>商品券の使用期限等</w:t>
      </w:r>
    </w:p>
    <w:p w14:paraId="252D9E5A" w14:textId="5EDFC129" w:rsidR="00F83DB6" w:rsidRPr="00FA4B8E" w:rsidRDefault="005101FD" w:rsidP="00526602">
      <w:pPr>
        <w:pStyle w:val="a3"/>
        <w:ind w:leftChars="290" w:left="1068" w:hangingChars="229" w:hanging="510"/>
      </w:pPr>
      <w:r w:rsidRPr="00D07301">
        <w:rPr>
          <w:rFonts w:asciiTheme="minorEastAsia" w:eastAsiaTheme="minorEastAsia" w:hAnsiTheme="minorEastAsia" w:hint="eastAsia"/>
          <w:bCs/>
        </w:rPr>
        <w:t>(1)</w:t>
      </w:r>
      <w:r w:rsidR="005E4430" w:rsidRPr="0094072A">
        <w:rPr>
          <w:rFonts w:hint="eastAsia"/>
        </w:rPr>
        <w:t>使用可能期間：</w:t>
      </w:r>
      <w:r w:rsidR="00276C17">
        <w:rPr>
          <w:rFonts w:hint="eastAsia"/>
          <w:b/>
        </w:rPr>
        <w:t>令和５年１１月１日（水）</w:t>
      </w:r>
      <w:r w:rsidR="005E4430" w:rsidRPr="0094072A">
        <w:rPr>
          <w:rFonts w:hint="eastAsia"/>
          <w:b/>
        </w:rPr>
        <w:t>～</w:t>
      </w:r>
      <w:r w:rsidR="00276C17">
        <w:rPr>
          <w:rFonts w:hint="eastAsia"/>
          <w:b/>
          <w:bCs/>
        </w:rPr>
        <w:t>令和５年１２月２０日</w:t>
      </w:r>
      <w:r w:rsidR="005E4430" w:rsidRPr="0094072A">
        <w:rPr>
          <w:rFonts w:hint="eastAsia"/>
          <w:b/>
          <w:bCs/>
        </w:rPr>
        <w:t>（</w:t>
      </w:r>
      <w:r w:rsidR="00276C17">
        <w:rPr>
          <w:rFonts w:hint="eastAsia"/>
          <w:b/>
          <w:bCs/>
        </w:rPr>
        <w:t>水</w:t>
      </w:r>
      <w:r w:rsidR="005E4430" w:rsidRPr="0094072A">
        <w:rPr>
          <w:rFonts w:hint="eastAsia"/>
          <w:b/>
          <w:bCs/>
        </w:rPr>
        <w:t>）</w:t>
      </w:r>
    </w:p>
    <w:p w14:paraId="048B95DF" w14:textId="77777777" w:rsidR="00526602" w:rsidRDefault="005101FD" w:rsidP="00526602">
      <w:pPr>
        <w:pStyle w:val="a3"/>
        <w:ind w:leftChars="290" w:left="1068" w:hangingChars="229" w:hanging="510"/>
      </w:pPr>
      <w:r>
        <w:rPr>
          <w:rFonts w:asciiTheme="minorEastAsia" w:eastAsiaTheme="minorEastAsia" w:hAnsiTheme="minorEastAsia" w:hint="eastAsia"/>
          <w:bCs/>
        </w:rPr>
        <w:t>(2)</w:t>
      </w:r>
      <w:r w:rsidR="005E4430" w:rsidRPr="00FA4B8E">
        <w:rPr>
          <w:rFonts w:hint="eastAsia"/>
        </w:rPr>
        <w:t>使用可能店　：長岡京市内に所在する登録した取扱事業所（非該当業種除く）に限る。</w:t>
      </w:r>
    </w:p>
    <w:p w14:paraId="193ECFDD" w14:textId="19E751D9" w:rsidR="00F83DB6" w:rsidRPr="00FA4B8E" w:rsidRDefault="005E4430" w:rsidP="00526602">
      <w:pPr>
        <w:pStyle w:val="a3"/>
        <w:ind w:leftChars="100" w:left="193" w:firstLineChars="1100" w:firstLine="2448"/>
      </w:pPr>
      <w:r w:rsidRPr="00FA4B8E">
        <w:rPr>
          <w:rFonts w:hint="eastAsia"/>
        </w:rPr>
        <w:t>（店頭等にポスター等を貼り表示）</w:t>
      </w:r>
    </w:p>
    <w:p w14:paraId="201450D0" w14:textId="7356748B" w:rsidR="005E4430" w:rsidRPr="00FA4B8E" w:rsidRDefault="005101FD" w:rsidP="00526602">
      <w:pPr>
        <w:pStyle w:val="a3"/>
        <w:ind w:leftChars="290" w:left="1068" w:hangingChars="229" w:hanging="510"/>
      </w:pPr>
      <w:r>
        <w:rPr>
          <w:rFonts w:asciiTheme="minorEastAsia" w:eastAsiaTheme="minorEastAsia" w:hAnsiTheme="minorEastAsia" w:hint="eastAsia"/>
          <w:bCs/>
        </w:rPr>
        <w:t>(3)</w:t>
      </w:r>
      <w:r w:rsidR="005E4430" w:rsidRPr="00FA4B8E">
        <w:rPr>
          <w:rFonts w:hint="eastAsia"/>
        </w:rPr>
        <w:t>禁止事項</w:t>
      </w:r>
    </w:p>
    <w:p w14:paraId="466D0EF5" w14:textId="77777777" w:rsidR="005E4430" w:rsidRPr="00FA4B8E" w:rsidRDefault="005E4430" w:rsidP="00526602">
      <w:pPr>
        <w:numPr>
          <w:ilvl w:val="0"/>
          <w:numId w:val="2"/>
        </w:numPr>
        <w:ind w:left="1849" w:hanging="482"/>
        <w:rPr>
          <w:sz w:val="24"/>
        </w:rPr>
      </w:pPr>
      <w:r w:rsidRPr="00FA4B8E">
        <w:rPr>
          <w:rFonts w:hint="eastAsia"/>
          <w:sz w:val="24"/>
        </w:rPr>
        <w:t>商品券の交換、譲渡、売買</w:t>
      </w:r>
    </w:p>
    <w:p w14:paraId="60E3AD36" w14:textId="77777777" w:rsidR="005E4430" w:rsidRPr="00FA4B8E" w:rsidRDefault="005E4430" w:rsidP="00526602">
      <w:pPr>
        <w:numPr>
          <w:ilvl w:val="0"/>
          <w:numId w:val="2"/>
        </w:numPr>
        <w:ind w:left="1849" w:hanging="482"/>
        <w:rPr>
          <w:sz w:val="24"/>
        </w:rPr>
      </w:pPr>
      <w:r w:rsidRPr="00FA4B8E">
        <w:rPr>
          <w:rFonts w:hint="eastAsia"/>
          <w:sz w:val="24"/>
        </w:rPr>
        <w:t>券面金額に満たない物品の購入等の場合のつり銭の交付</w:t>
      </w:r>
    </w:p>
    <w:p w14:paraId="1978D327" w14:textId="73D5AA3D" w:rsidR="005E4430" w:rsidRPr="00FA4B8E" w:rsidRDefault="005101FD" w:rsidP="00526602">
      <w:pPr>
        <w:numPr>
          <w:ilvl w:val="0"/>
          <w:numId w:val="2"/>
        </w:numPr>
        <w:ind w:left="1849" w:hanging="482"/>
        <w:rPr>
          <w:sz w:val="24"/>
        </w:rPr>
      </w:pPr>
      <w:r w:rsidRPr="005101FD">
        <w:rPr>
          <w:rFonts w:hint="eastAsia"/>
          <w:sz w:val="24"/>
        </w:rPr>
        <w:t>公共料金・税金・使用料･手数料・電気代・水道代・下水料金・電話代・ガス代・たばこ代・切手・有価証券・図書券・プリペイドカード等換金性の高いもの</w:t>
      </w:r>
      <w:r>
        <w:rPr>
          <w:rFonts w:hint="eastAsia"/>
          <w:sz w:val="24"/>
        </w:rPr>
        <w:t>、</w:t>
      </w:r>
      <w:r w:rsidR="00061944">
        <w:rPr>
          <w:rFonts w:hint="eastAsia"/>
          <w:sz w:val="24"/>
        </w:rPr>
        <w:t>使用</w:t>
      </w:r>
      <w:r w:rsidR="00061944" w:rsidRPr="00061944">
        <w:rPr>
          <w:rFonts w:hint="eastAsia"/>
          <w:sz w:val="24"/>
        </w:rPr>
        <w:t>期限外に行われる取引に係るもの（期限外の売上及び商品・サービスの引換券等代金を前払いするもの）の支払い</w:t>
      </w:r>
    </w:p>
    <w:p w14:paraId="4B492D2C" w14:textId="77777777" w:rsidR="005E4430" w:rsidRDefault="005E4430" w:rsidP="00526602">
      <w:pPr>
        <w:numPr>
          <w:ilvl w:val="0"/>
          <w:numId w:val="2"/>
        </w:numPr>
        <w:ind w:left="1849" w:hanging="482"/>
        <w:rPr>
          <w:bCs/>
          <w:sz w:val="24"/>
        </w:rPr>
      </w:pPr>
      <w:bookmarkStart w:id="0" w:name="_Hlk143097942"/>
      <w:r w:rsidRPr="004622A6">
        <w:rPr>
          <w:rFonts w:hint="eastAsia"/>
          <w:bCs/>
          <w:sz w:val="24"/>
        </w:rPr>
        <w:t>取扱事業所</w:t>
      </w:r>
      <w:bookmarkEnd w:id="0"/>
      <w:r w:rsidRPr="004622A6">
        <w:rPr>
          <w:rFonts w:hint="eastAsia"/>
          <w:bCs/>
          <w:sz w:val="24"/>
        </w:rPr>
        <w:t>が受け取った商品券の自己支払いへの充当</w:t>
      </w:r>
    </w:p>
    <w:p w14:paraId="596DE563" w14:textId="1BFFB451" w:rsidR="005101FD" w:rsidRPr="004622A6" w:rsidRDefault="005101FD" w:rsidP="00526602">
      <w:pPr>
        <w:numPr>
          <w:ilvl w:val="0"/>
          <w:numId w:val="2"/>
        </w:numPr>
        <w:ind w:left="1849" w:hanging="482"/>
        <w:rPr>
          <w:bCs/>
          <w:sz w:val="24"/>
        </w:rPr>
      </w:pPr>
      <w:r>
        <w:rPr>
          <w:rFonts w:hint="eastAsia"/>
          <w:bCs/>
          <w:sz w:val="24"/>
        </w:rPr>
        <w:t>商工会の発行する他の商品券との併用</w:t>
      </w:r>
    </w:p>
    <w:p w14:paraId="26AE0D22" w14:textId="493876DD" w:rsidR="00AB0C1E" w:rsidRPr="00526602" w:rsidRDefault="005E4430" w:rsidP="00526602">
      <w:pPr>
        <w:numPr>
          <w:ilvl w:val="0"/>
          <w:numId w:val="2"/>
        </w:numPr>
        <w:ind w:left="1849" w:hanging="482"/>
        <w:rPr>
          <w:bCs/>
          <w:sz w:val="24"/>
        </w:rPr>
      </w:pPr>
      <w:r w:rsidRPr="00556785">
        <w:rPr>
          <w:rFonts w:hint="eastAsia"/>
          <w:bCs/>
          <w:sz w:val="24"/>
        </w:rPr>
        <w:t>その他個別に</w:t>
      </w:r>
      <w:r w:rsidR="00061944" w:rsidRPr="00061944">
        <w:rPr>
          <w:rFonts w:hint="eastAsia"/>
          <w:bCs/>
          <w:sz w:val="24"/>
        </w:rPr>
        <w:t>取扱事業所</w:t>
      </w:r>
      <w:r w:rsidRPr="00556785">
        <w:rPr>
          <w:rFonts w:hint="eastAsia"/>
          <w:bCs/>
          <w:sz w:val="24"/>
        </w:rPr>
        <w:t>で定める物品・役務の購入等</w:t>
      </w:r>
      <w:r w:rsidR="00AB0C1E" w:rsidRPr="00526602">
        <w:rPr>
          <w:rFonts w:hint="eastAsia"/>
          <w:b/>
          <w:bCs/>
        </w:rPr>
        <w:t xml:space="preserve">　　　　　　　　　　　　　　　　　　　　　　　　　　　　　　　　　</w:t>
      </w:r>
    </w:p>
    <w:p w14:paraId="2883C382" w14:textId="77777777" w:rsidR="00061944" w:rsidRPr="00FA4B8E" w:rsidRDefault="00061944" w:rsidP="00BE4950">
      <w:pPr>
        <w:rPr>
          <w:b/>
          <w:sz w:val="28"/>
        </w:rPr>
      </w:pPr>
      <w:bookmarkStart w:id="1" w:name="_Hlk143098183"/>
      <w:r>
        <w:rPr>
          <w:rFonts w:hint="eastAsia"/>
          <w:b/>
          <w:sz w:val="28"/>
        </w:rPr>
        <w:t>４</w:t>
      </w:r>
      <w:r w:rsidRPr="00FA4B8E">
        <w:rPr>
          <w:rFonts w:hint="eastAsia"/>
          <w:b/>
          <w:sz w:val="28"/>
        </w:rPr>
        <w:t>．商品券使用可能事業者の登録</w:t>
      </w:r>
    </w:p>
    <w:p w14:paraId="61F02159" w14:textId="77777777" w:rsidR="00061944" w:rsidRDefault="00061944" w:rsidP="00526602">
      <w:pPr>
        <w:ind w:firstLineChars="250" w:firstLine="556"/>
        <w:rPr>
          <w:sz w:val="24"/>
        </w:rPr>
      </w:pPr>
      <w:r w:rsidRPr="00D07301">
        <w:rPr>
          <w:rFonts w:asciiTheme="minorEastAsia" w:eastAsiaTheme="minorEastAsia" w:hAnsiTheme="minorEastAsia" w:hint="eastAsia"/>
          <w:bCs/>
          <w:sz w:val="24"/>
        </w:rPr>
        <w:t>(1)</w:t>
      </w:r>
      <w:r w:rsidRPr="00FA4B8E">
        <w:rPr>
          <w:rFonts w:hint="eastAsia"/>
          <w:sz w:val="24"/>
        </w:rPr>
        <w:t>商品券が使用できる指定業種</w:t>
      </w:r>
    </w:p>
    <w:p w14:paraId="6B402FC4" w14:textId="780DCF12" w:rsidR="00F83DB6" w:rsidRDefault="00061944" w:rsidP="00526602">
      <w:pPr>
        <w:adjustRightInd w:val="0"/>
        <w:ind w:leftChars="550" w:left="1059"/>
        <w:rPr>
          <w:sz w:val="24"/>
        </w:rPr>
      </w:pPr>
      <w:r>
        <w:rPr>
          <w:rFonts w:hint="eastAsia"/>
          <w:noProof/>
          <w:sz w:val="24"/>
        </w:rPr>
        <w:t>①</w:t>
      </w:r>
      <w:r w:rsidRPr="00E93705">
        <w:rPr>
          <w:rFonts w:hint="eastAsia"/>
          <w:noProof/>
          <w:sz w:val="24"/>
        </w:rPr>
        <w:t>小売業（製造業、卸売業で小売を行なう者の小売を含む）</w:t>
      </w:r>
      <w:r>
        <w:rPr>
          <w:rFonts w:hint="eastAsia"/>
          <w:noProof/>
          <w:sz w:val="24"/>
        </w:rPr>
        <w:t>②</w:t>
      </w:r>
      <w:r w:rsidRPr="00E93705">
        <w:rPr>
          <w:rFonts w:hint="eastAsia"/>
          <w:noProof/>
          <w:sz w:val="24"/>
        </w:rPr>
        <w:t>飲食店</w:t>
      </w:r>
      <w:r>
        <w:rPr>
          <w:rFonts w:hint="eastAsia"/>
          <w:noProof/>
          <w:sz w:val="24"/>
        </w:rPr>
        <w:t>③</w:t>
      </w:r>
      <w:r w:rsidRPr="00E93705">
        <w:rPr>
          <w:rFonts w:hint="eastAsia"/>
          <w:noProof/>
          <w:sz w:val="24"/>
        </w:rPr>
        <w:t>運輸業</w:t>
      </w:r>
      <w:r>
        <w:rPr>
          <w:rFonts w:hint="eastAsia"/>
          <w:noProof/>
          <w:sz w:val="24"/>
        </w:rPr>
        <w:t>④</w:t>
      </w:r>
      <w:r w:rsidRPr="00E93705">
        <w:rPr>
          <w:rFonts w:hint="eastAsia"/>
          <w:noProof/>
          <w:sz w:val="24"/>
        </w:rPr>
        <w:t>医療業（健康保険による医療給付に係る支払いは対象外）</w:t>
      </w:r>
      <w:r>
        <w:rPr>
          <w:rFonts w:hint="eastAsia"/>
          <w:noProof/>
          <w:sz w:val="24"/>
        </w:rPr>
        <w:t>⑤</w:t>
      </w:r>
      <w:r w:rsidRPr="00E93705">
        <w:rPr>
          <w:rFonts w:hint="eastAsia"/>
          <w:noProof/>
          <w:sz w:val="24"/>
        </w:rPr>
        <w:t>サービス業（風俗営業許可業種は除く）</w:t>
      </w:r>
      <w:r>
        <w:rPr>
          <w:rFonts w:hint="eastAsia"/>
          <w:noProof/>
          <w:sz w:val="24"/>
        </w:rPr>
        <w:t>⑥</w:t>
      </w:r>
      <w:r w:rsidRPr="00FA4B8E">
        <w:rPr>
          <w:rFonts w:hint="eastAsia"/>
          <w:sz w:val="24"/>
        </w:rPr>
        <w:t>商工会が</w:t>
      </w:r>
      <w:r>
        <w:rPr>
          <w:rFonts w:hint="eastAsia"/>
          <w:sz w:val="24"/>
        </w:rPr>
        <w:t>①～⑤</w:t>
      </w:r>
      <w:r w:rsidRPr="00FA4B8E">
        <w:rPr>
          <w:rFonts w:hint="eastAsia"/>
          <w:sz w:val="24"/>
        </w:rPr>
        <w:t>以外の業種で申請により登録を認める業種</w:t>
      </w:r>
    </w:p>
    <w:p w14:paraId="28AD92F0" w14:textId="77777777" w:rsidR="00061944" w:rsidRPr="00FA4B8E" w:rsidRDefault="00061944" w:rsidP="00526602">
      <w:pPr>
        <w:ind w:firstLineChars="250" w:firstLine="556"/>
        <w:rPr>
          <w:sz w:val="24"/>
        </w:rPr>
      </w:pPr>
      <w:r w:rsidRPr="00D07301">
        <w:rPr>
          <w:rFonts w:asciiTheme="minorEastAsia" w:eastAsiaTheme="minorEastAsia" w:hAnsiTheme="minorEastAsia" w:hint="eastAsia"/>
          <w:bCs/>
          <w:sz w:val="24"/>
        </w:rPr>
        <w:t>(</w:t>
      </w:r>
      <w:r>
        <w:rPr>
          <w:rFonts w:asciiTheme="minorEastAsia" w:eastAsiaTheme="minorEastAsia" w:hAnsiTheme="minorEastAsia" w:hint="eastAsia"/>
          <w:bCs/>
          <w:sz w:val="24"/>
        </w:rPr>
        <w:t>2</w:t>
      </w:r>
      <w:r w:rsidRPr="00D07301">
        <w:rPr>
          <w:rFonts w:asciiTheme="minorEastAsia" w:eastAsiaTheme="minorEastAsia" w:hAnsiTheme="minorEastAsia" w:hint="eastAsia"/>
          <w:bCs/>
          <w:sz w:val="24"/>
        </w:rPr>
        <w:t>)</w:t>
      </w:r>
      <w:r w:rsidRPr="00FA4B8E">
        <w:rPr>
          <w:rFonts w:hint="eastAsia"/>
          <w:sz w:val="24"/>
        </w:rPr>
        <w:t>事業所の登録申請</w:t>
      </w:r>
    </w:p>
    <w:p w14:paraId="25EAD1D0" w14:textId="77777777" w:rsidR="00061944" w:rsidRPr="00FA4B8E" w:rsidRDefault="00061944" w:rsidP="00526602">
      <w:pPr>
        <w:ind w:firstLineChars="400" w:firstLine="890"/>
        <w:rPr>
          <w:sz w:val="24"/>
        </w:rPr>
      </w:pPr>
      <w:r w:rsidRPr="00FA4B8E">
        <w:rPr>
          <w:rFonts w:hint="eastAsia"/>
          <w:sz w:val="24"/>
        </w:rPr>
        <w:t>①「会員宛通知」で広報</w:t>
      </w:r>
      <w:r>
        <w:rPr>
          <w:rFonts w:hint="eastAsia"/>
          <w:sz w:val="24"/>
        </w:rPr>
        <w:t>を行い、取扱事業所登録申請書または</w:t>
      </w:r>
      <w:r>
        <w:rPr>
          <w:rFonts w:hint="eastAsia"/>
          <w:sz w:val="24"/>
        </w:rPr>
        <w:t>WEB</w:t>
      </w:r>
      <w:r>
        <w:rPr>
          <w:rFonts w:hint="eastAsia"/>
          <w:sz w:val="24"/>
        </w:rPr>
        <w:t>により登録申請を行う。</w:t>
      </w:r>
    </w:p>
    <w:p w14:paraId="3C7FDD1F" w14:textId="77777777" w:rsidR="00061944" w:rsidRPr="00FA4B8E" w:rsidRDefault="00061944">
      <w:pPr>
        <w:ind w:leftChars="457" w:left="2883" w:hangingChars="900" w:hanging="2003"/>
        <w:rPr>
          <w:sz w:val="24"/>
        </w:rPr>
      </w:pPr>
      <w:r w:rsidRPr="00FA4B8E">
        <w:rPr>
          <w:rFonts w:hint="eastAsia"/>
          <w:sz w:val="24"/>
        </w:rPr>
        <w:t xml:space="preserve">　　・受付期間　　</w:t>
      </w:r>
      <w:r>
        <w:rPr>
          <w:rFonts w:hint="eastAsia"/>
          <w:sz w:val="24"/>
        </w:rPr>
        <w:t>令和５年８月２１日（月）～令和５年９月２９日（金）</w:t>
      </w:r>
    </w:p>
    <w:p w14:paraId="1052CFD2" w14:textId="77777777" w:rsidR="00061944" w:rsidRPr="00FA4B8E" w:rsidRDefault="00061944">
      <w:pPr>
        <w:ind w:left="960"/>
        <w:rPr>
          <w:sz w:val="24"/>
        </w:rPr>
      </w:pPr>
      <w:r>
        <w:rPr>
          <w:rFonts w:hint="eastAsia"/>
          <w:sz w:val="24"/>
        </w:rPr>
        <w:t xml:space="preserve">　　　　　　</w:t>
      </w:r>
      <w:r w:rsidRPr="00FA4B8E">
        <w:rPr>
          <w:rFonts w:hint="eastAsia"/>
          <w:sz w:val="24"/>
        </w:rPr>
        <w:t>受付時間は、午前９時から午後５時（土曜日・日曜日・祝日を除く）</w:t>
      </w:r>
    </w:p>
    <w:p w14:paraId="53FB71CC" w14:textId="77777777" w:rsidR="00061944" w:rsidRDefault="00061944" w:rsidP="00584462">
      <w:pPr>
        <w:ind w:leftChars="400" w:left="1438" w:hangingChars="300" w:hanging="668"/>
        <w:rPr>
          <w:sz w:val="24"/>
        </w:rPr>
      </w:pPr>
      <w:r w:rsidRPr="00FA4B8E">
        <w:rPr>
          <w:rFonts w:hint="eastAsia"/>
          <w:sz w:val="24"/>
        </w:rPr>
        <w:t xml:space="preserve">　　</w:t>
      </w:r>
      <w:r>
        <w:rPr>
          <w:rFonts w:hint="eastAsia"/>
          <w:sz w:val="24"/>
        </w:rPr>
        <w:t xml:space="preserve">　※受付期間終了後も登録申請は可能とし、最終受付は１０月３１日（火）とする。ただし、</w:t>
      </w:r>
      <w:r>
        <w:rPr>
          <w:rFonts w:hint="eastAsia"/>
          <w:sz w:val="24"/>
        </w:rPr>
        <w:lastRenderedPageBreak/>
        <w:t>②に記載の交付物について商品券利用期間開始日に間に合わない可能性がある。</w:t>
      </w:r>
    </w:p>
    <w:p w14:paraId="70497606" w14:textId="77777777" w:rsidR="00061944" w:rsidRPr="00641082" w:rsidRDefault="00061944" w:rsidP="00641082">
      <w:pPr>
        <w:ind w:firstLineChars="500" w:firstLine="1113"/>
        <w:rPr>
          <w:sz w:val="24"/>
        </w:rPr>
      </w:pPr>
      <w:r w:rsidRPr="00FA4B8E">
        <w:rPr>
          <w:rFonts w:hint="eastAsia"/>
          <w:sz w:val="24"/>
        </w:rPr>
        <w:t xml:space="preserve">　・受付場所　　長岡京市立産業文化会館２階　長岡京市商工会</w:t>
      </w:r>
      <w:r>
        <w:rPr>
          <w:rFonts w:hint="eastAsia"/>
          <w:sz w:val="24"/>
        </w:rPr>
        <w:t xml:space="preserve">　または</w:t>
      </w:r>
      <w:r>
        <w:rPr>
          <w:rFonts w:hint="eastAsia"/>
          <w:sz w:val="24"/>
        </w:rPr>
        <w:t>WEB</w:t>
      </w:r>
    </w:p>
    <w:p w14:paraId="4D41B8FE" w14:textId="77777777" w:rsidR="00061944" w:rsidRPr="00FA4B8E" w:rsidRDefault="00061944" w:rsidP="00526602">
      <w:pPr>
        <w:ind w:firstLineChars="450" w:firstLine="1001"/>
        <w:rPr>
          <w:sz w:val="24"/>
        </w:rPr>
      </w:pPr>
      <w:r w:rsidRPr="00FA4B8E">
        <w:rPr>
          <w:rFonts w:hint="eastAsia"/>
          <w:sz w:val="24"/>
        </w:rPr>
        <w:t>②</w:t>
      </w:r>
      <w:r>
        <w:rPr>
          <w:rFonts w:hint="eastAsia"/>
          <w:sz w:val="24"/>
        </w:rPr>
        <w:t xml:space="preserve"> </w:t>
      </w:r>
      <w:r>
        <w:rPr>
          <w:rFonts w:hint="eastAsia"/>
          <w:sz w:val="24"/>
        </w:rPr>
        <w:t>決済用二次元コード（以下「</w:t>
      </w:r>
      <w:r>
        <w:rPr>
          <w:rFonts w:hint="eastAsia"/>
          <w:sz w:val="24"/>
        </w:rPr>
        <w:t>QR</w:t>
      </w:r>
      <w:r>
        <w:rPr>
          <w:rFonts w:hint="eastAsia"/>
          <w:sz w:val="24"/>
        </w:rPr>
        <w:t>コードという）及び</w:t>
      </w:r>
      <w:r w:rsidRPr="00FA4B8E">
        <w:rPr>
          <w:rFonts w:hint="eastAsia"/>
          <w:sz w:val="24"/>
        </w:rPr>
        <w:t>ポスター等の交付</w:t>
      </w:r>
    </w:p>
    <w:p w14:paraId="6D62C901" w14:textId="77777777" w:rsidR="00061944" w:rsidRDefault="00061944" w:rsidP="00641082">
      <w:pPr>
        <w:ind w:leftChars="457" w:left="1548" w:hangingChars="300" w:hanging="668"/>
        <w:rPr>
          <w:sz w:val="24"/>
        </w:rPr>
      </w:pPr>
      <w:r w:rsidRPr="00FA4B8E">
        <w:rPr>
          <w:rFonts w:hint="eastAsia"/>
          <w:sz w:val="24"/>
        </w:rPr>
        <w:t xml:space="preserve">　　　登録した取扱事業所に原則として</w:t>
      </w:r>
      <w:r>
        <w:rPr>
          <w:rFonts w:hint="eastAsia"/>
          <w:sz w:val="24"/>
        </w:rPr>
        <w:t>、令和５年１０月２０日（金）</w:t>
      </w:r>
      <w:r w:rsidRPr="0094072A">
        <w:rPr>
          <w:rFonts w:hint="eastAsia"/>
          <w:sz w:val="24"/>
        </w:rPr>
        <w:t>までに交付</w:t>
      </w:r>
      <w:r>
        <w:rPr>
          <w:rFonts w:hint="eastAsia"/>
          <w:sz w:val="24"/>
        </w:rPr>
        <w:t>。</w:t>
      </w:r>
    </w:p>
    <w:p w14:paraId="01C61850" w14:textId="77777777" w:rsidR="00061944" w:rsidRPr="0094072A" w:rsidRDefault="00061944" w:rsidP="00526602">
      <w:pPr>
        <w:ind w:firstLineChars="400" w:firstLine="890"/>
        <w:rPr>
          <w:sz w:val="24"/>
        </w:rPr>
      </w:pPr>
      <w:r w:rsidRPr="0094072A">
        <w:rPr>
          <w:rFonts w:hint="eastAsia"/>
          <w:sz w:val="24"/>
        </w:rPr>
        <w:t xml:space="preserve"> </w:t>
      </w:r>
      <w:r w:rsidRPr="0094072A">
        <w:rPr>
          <w:rFonts w:hint="eastAsia"/>
          <w:sz w:val="24"/>
        </w:rPr>
        <w:t>③</w:t>
      </w:r>
      <w:r>
        <w:rPr>
          <w:rFonts w:hint="eastAsia"/>
          <w:sz w:val="24"/>
        </w:rPr>
        <w:t xml:space="preserve"> </w:t>
      </w:r>
      <w:r w:rsidRPr="0094072A">
        <w:rPr>
          <w:rFonts w:hint="eastAsia"/>
          <w:sz w:val="24"/>
        </w:rPr>
        <w:t>店頭掲示用ポスター等の店頭等表示</w:t>
      </w:r>
    </w:p>
    <w:p w14:paraId="279F6CBC" w14:textId="508A8F9F" w:rsidR="00061944" w:rsidRPr="0094072A" w:rsidRDefault="00061944">
      <w:pPr>
        <w:ind w:leftChars="457" w:left="1548" w:hangingChars="300" w:hanging="668"/>
        <w:rPr>
          <w:sz w:val="24"/>
        </w:rPr>
      </w:pPr>
      <w:r w:rsidRPr="0094072A">
        <w:rPr>
          <w:rFonts w:hint="eastAsia"/>
          <w:sz w:val="24"/>
        </w:rPr>
        <w:t xml:space="preserve">　・取扱事業所は、</w:t>
      </w:r>
      <w:r>
        <w:rPr>
          <w:rFonts w:hint="eastAsia"/>
          <w:sz w:val="24"/>
        </w:rPr>
        <w:t>QR</w:t>
      </w:r>
      <w:r>
        <w:rPr>
          <w:rFonts w:hint="eastAsia"/>
          <w:sz w:val="24"/>
        </w:rPr>
        <w:t>コードはレジ周辺、</w:t>
      </w:r>
      <w:r w:rsidRPr="00FA4B8E">
        <w:rPr>
          <w:rFonts w:hint="eastAsia"/>
          <w:sz w:val="24"/>
        </w:rPr>
        <w:t>ポスター</w:t>
      </w:r>
      <w:r w:rsidRPr="0094072A">
        <w:rPr>
          <w:rFonts w:hint="eastAsia"/>
          <w:sz w:val="24"/>
        </w:rPr>
        <w:t>等</w:t>
      </w:r>
      <w:r>
        <w:rPr>
          <w:rFonts w:hint="eastAsia"/>
          <w:sz w:val="24"/>
        </w:rPr>
        <w:t>は</w:t>
      </w:r>
      <w:r w:rsidRPr="0094072A">
        <w:rPr>
          <w:rFonts w:hint="eastAsia"/>
          <w:sz w:val="24"/>
        </w:rPr>
        <w:t>外部から見やすい場所に貼付し表示</w:t>
      </w:r>
    </w:p>
    <w:p w14:paraId="7288C41A" w14:textId="6EB49C1A" w:rsidR="00061944" w:rsidRDefault="00061944" w:rsidP="00014493">
      <w:pPr>
        <w:ind w:leftChars="457" w:left="1325" w:hangingChars="200" w:hanging="445"/>
        <w:rPr>
          <w:sz w:val="24"/>
        </w:rPr>
      </w:pPr>
      <w:r w:rsidRPr="0094072A">
        <w:rPr>
          <w:rFonts w:hint="eastAsia"/>
          <w:sz w:val="24"/>
        </w:rPr>
        <w:t xml:space="preserve">　・表示期間は、</w:t>
      </w:r>
      <w:r>
        <w:rPr>
          <w:rFonts w:hint="eastAsia"/>
          <w:sz w:val="24"/>
        </w:rPr>
        <w:t>QR</w:t>
      </w:r>
      <w:r>
        <w:rPr>
          <w:rFonts w:hint="eastAsia"/>
          <w:sz w:val="24"/>
        </w:rPr>
        <w:t>コードは令和５年１１月１日（水）から令和５年１２月２０日（水）</w:t>
      </w:r>
      <w:r w:rsidRPr="00FA4B8E">
        <w:rPr>
          <w:rFonts w:hint="eastAsia"/>
          <w:sz w:val="24"/>
        </w:rPr>
        <w:t>まで</w:t>
      </w:r>
      <w:r>
        <w:rPr>
          <w:rFonts w:hint="eastAsia"/>
          <w:sz w:val="24"/>
        </w:rPr>
        <w:t>。ポスター等は取扱事業所に到着後から令和５年１２月２０日（水）まで。</w:t>
      </w:r>
    </w:p>
    <w:p w14:paraId="03D819F4" w14:textId="4EA96A71" w:rsidR="00061944" w:rsidRPr="00FA4B8E" w:rsidRDefault="00061944" w:rsidP="00061944">
      <w:pPr>
        <w:rPr>
          <w:b/>
          <w:sz w:val="28"/>
        </w:rPr>
      </w:pPr>
      <w:r>
        <w:rPr>
          <w:rFonts w:hint="eastAsia"/>
          <w:b/>
          <w:sz w:val="28"/>
        </w:rPr>
        <w:t>５</w:t>
      </w:r>
      <w:r w:rsidRPr="00FA4B8E">
        <w:rPr>
          <w:rFonts w:hint="eastAsia"/>
          <w:b/>
          <w:sz w:val="28"/>
        </w:rPr>
        <w:t>．</w:t>
      </w:r>
      <w:r>
        <w:rPr>
          <w:rFonts w:hint="eastAsia"/>
          <w:b/>
          <w:sz w:val="28"/>
        </w:rPr>
        <w:t>利用</w:t>
      </w:r>
      <w:r w:rsidRPr="00FA4B8E">
        <w:rPr>
          <w:rFonts w:hint="eastAsia"/>
          <w:b/>
          <w:sz w:val="28"/>
        </w:rPr>
        <w:t>済商品券の換金</w:t>
      </w:r>
    </w:p>
    <w:p w14:paraId="1468468A" w14:textId="189D8680" w:rsidR="00061944" w:rsidRDefault="00061944">
      <w:pPr>
        <w:rPr>
          <w:rFonts w:asciiTheme="minorEastAsia" w:eastAsiaTheme="minorEastAsia" w:hAnsiTheme="minorEastAsia"/>
          <w:bCs/>
          <w:sz w:val="24"/>
        </w:rPr>
      </w:pPr>
      <w:r w:rsidRPr="00FA4B8E">
        <w:rPr>
          <w:rFonts w:hint="eastAsia"/>
          <w:b/>
          <w:sz w:val="28"/>
        </w:rPr>
        <w:t xml:space="preserve">　</w:t>
      </w:r>
      <w:r w:rsidRPr="00FA4B8E">
        <w:rPr>
          <w:rFonts w:hint="eastAsia"/>
          <w:b/>
          <w:sz w:val="28"/>
        </w:rPr>
        <w:t xml:space="preserve"> </w:t>
      </w:r>
      <w:r>
        <w:rPr>
          <w:rFonts w:hint="eastAsia"/>
          <w:sz w:val="24"/>
        </w:rPr>
        <w:t xml:space="preserve">　</w:t>
      </w:r>
      <w:r w:rsidRPr="00D07301">
        <w:rPr>
          <w:rFonts w:asciiTheme="minorEastAsia" w:eastAsiaTheme="minorEastAsia" w:hAnsiTheme="minorEastAsia" w:hint="eastAsia"/>
          <w:bCs/>
          <w:sz w:val="24"/>
        </w:rPr>
        <w:t>(1)</w:t>
      </w:r>
      <w:r>
        <w:rPr>
          <w:rFonts w:asciiTheme="minorEastAsia" w:eastAsiaTheme="minorEastAsia" w:hAnsiTheme="minorEastAsia" w:hint="eastAsia"/>
          <w:bCs/>
          <w:sz w:val="24"/>
        </w:rPr>
        <w:t>換金方法</w:t>
      </w:r>
    </w:p>
    <w:p w14:paraId="6BA2B6F9" w14:textId="71E51D60" w:rsidR="00061944" w:rsidRDefault="00061944" w:rsidP="00014493">
      <w:pPr>
        <w:ind w:left="1113" w:hangingChars="500" w:hanging="1113"/>
        <w:rPr>
          <w:rFonts w:asciiTheme="minorEastAsia" w:eastAsiaTheme="minorEastAsia" w:hAnsiTheme="minorEastAsia"/>
          <w:bCs/>
          <w:sz w:val="24"/>
        </w:rPr>
      </w:pPr>
      <w:r>
        <w:rPr>
          <w:rFonts w:asciiTheme="minorEastAsia" w:eastAsiaTheme="minorEastAsia" w:hAnsiTheme="minorEastAsia" w:hint="eastAsia"/>
          <w:bCs/>
          <w:sz w:val="24"/>
        </w:rPr>
        <w:t xml:space="preserve">　　　　　付表「換金スケジュール」の利用期間締日２４時までの利用済商品券面額から事務手数料を差し引いた残額を取扱事業者の口座へ振り込む。　　　　　　</w:t>
      </w:r>
    </w:p>
    <w:p w14:paraId="5C525E8C" w14:textId="4D83BC11" w:rsidR="00061944" w:rsidRDefault="00061944" w:rsidP="002911E8">
      <w:pPr>
        <w:ind w:left="1558" w:hangingChars="700" w:hanging="1558"/>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Pr="00D07301">
        <w:rPr>
          <w:rFonts w:asciiTheme="minorEastAsia" w:eastAsiaTheme="minorEastAsia" w:hAnsiTheme="minorEastAsia" w:hint="eastAsia"/>
          <w:bCs/>
          <w:sz w:val="24"/>
        </w:rPr>
        <w:t>(</w:t>
      </w:r>
      <w:r>
        <w:rPr>
          <w:rFonts w:asciiTheme="minorEastAsia" w:eastAsiaTheme="minorEastAsia" w:hAnsiTheme="minorEastAsia" w:hint="eastAsia"/>
          <w:bCs/>
          <w:sz w:val="24"/>
        </w:rPr>
        <w:t>2</w:t>
      </w:r>
      <w:r w:rsidRPr="00D07301">
        <w:rPr>
          <w:rFonts w:asciiTheme="minorEastAsia" w:eastAsiaTheme="minorEastAsia" w:hAnsiTheme="minorEastAsia" w:hint="eastAsia"/>
          <w:bCs/>
          <w:sz w:val="24"/>
        </w:rPr>
        <w:t>)</w:t>
      </w:r>
      <w:r>
        <w:rPr>
          <w:rFonts w:asciiTheme="minorEastAsia" w:eastAsiaTheme="minorEastAsia" w:hAnsiTheme="minorEastAsia" w:hint="eastAsia"/>
          <w:bCs/>
          <w:sz w:val="24"/>
        </w:rPr>
        <w:t>事務手数料</w:t>
      </w:r>
    </w:p>
    <w:p w14:paraId="6E344612" w14:textId="0E34D9AF" w:rsidR="00061944" w:rsidRDefault="00061944" w:rsidP="002911E8">
      <w:pPr>
        <w:ind w:left="1558" w:hangingChars="700" w:hanging="1558"/>
        <w:rPr>
          <w:rFonts w:asciiTheme="minorEastAsia" w:eastAsiaTheme="minorEastAsia" w:hAnsiTheme="minorEastAsia"/>
          <w:bCs/>
          <w:sz w:val="24"/>
        </w:rPr>
      </w:pPr>
      <w:r>
        <w:rPr>
          <w:rFonts w:asciiTheme="minorEastAsia" w:eastAsiaTheme="minorEastAsia" w:hAnsiTheme="minorEastAsia" w:hint="eastAsia"/>
          <w:bCs/>
          <w:sz w:val="24"/>
        </w:rPr>
        <w:t xml:space="preserve">　　　　　額面の０％　ただし大型店については額面の５％</w:t>
      </w:r>
    </w:p>
    <w:p w14:paraId="6671114E" w14:textId="0D24D192" w:rsidR="00061944" w:rsidRDefault="00061944" w:rsidP="00061944">
      <w:pPr>
        <w:rPr>
          <w:b/>
          <w:sz w:val="28"/>
        </w:rPr>
      </w:pPr>
      <w:r>
        <w:rPr>
          <w:rFonts w:hint="eastAsia"/>
          <w:b/>
          <w:sz w:val="28"/>
        </w:rPr>
        <w:t>６．</w:t>
      </w:r>
      <w:r w:rsidRPr="00FA4B8E">
        <w:rPr>
          <w:rFonts w:hint="eastAsia"/>
          <w:b/>
          <w:sz w:val="28"/>
        </w:rPr>
        <w:t>商品券の</w:t>
      </w:r>
      <w:r>
        <w:rPr>
          <w:rFonts w:hint="eastAsia"/>
          <w:b/>
          <w:sz w:val="28"/>
        </w:rPr>
        <w:t>購入申込及び抽選</w:t>
      </w:r>
    </w:p>
    <w:p w14:paraId="787EC6E7" w14:textId="345FA9EB" w:rsidR="00F83DB6" w:rsidRDefault="00061944" w:rsidP="00061944">
      <w:pPr>
        <w:rPr>
          <w:sz w:val="24"/>
        </w:rPr>
      </w:pPr>
      <w:r>
        <w:rPr>
          <w:rFonts w:hint="eastAsia"/>
          <w:b/>
          <w:sz w:val="28"/>
        </w:rPr>
        <w:t xml:space="preserve">　　</w:t>
      </w:r>
      <w:r w:rsidR="00526602">
        <w:rPr>
          <w:rFonts w:hint="eastAsia"/>
          <w:b/>
          <w:sz w:val="28"/>
        </w:rPr>
        <w:t xml:space="preserve"> </w:t>
      </w:r>
      <w:r w:rsidRPr="00D07301">
        <w:rPr>
          <w:rFonts w:asciiTheme="minorEastAsia" w:eastAsiaTheme="minorEastAsia" w:hAnsiTheme="minorEastAsia" w:hint="eastAsia"/>
          <w:bCs/>
          <w:sz w:val="24"/>
        </w:rPr>
        <w:t>(1)</w:t>
      </w:r>
      <w:r>
        <w:rPr>
          <w:rFonts w:hint="eastAsia"/>
          <w:sz w:val="24"/>
        </w:rPr>
        <w:t>購入申込上限額　一口５万円</w:t>
      </w:r>
    </w:p>
    <w:p w14:paraId="636F2F6E" w14:textId="236A21AE" w:rsidR="00061944" w:rsidRDefault="00061944" w:rsidP="00061944">
      <w:pPr>
        <w:rPr>
          <w:rFonts w:asciiTheme="minorEastAsia" w:eastAsiaTheme="minorEastAsia" w:hAnsiTheme="minorEastAsia"/>
          <w:bCs/>
          <w:sz w:val="24"/>
        </w:rPr>
      </w:pPr>
      <w:r>
        <w:rPr>
          <w:rFonts w:hint="eastAsia"/>
          <w:sz w:val="24"/>
        </w:rPr>
        <w:t xml:space="preserve">　　　</w:t>
      </w:r>
      <w:r>
        <w:rPr>
          <w:rFonts w:asciiTheme="minorEastAsia" w:eastAsiaTheme="minorEastAsia" w:hAnsiTheme="minorEastAsia" w:hint="eastAsia"/>
          <w:bCs/>
          <w:sz w:val="24"/>
        </w:rPr>
        <w:t>(2)申込方法</w:t>
      </w:r>
    </w:p>
    <w:p w14:paraId="7B3E6AEF" w14:textId="12A3852E" w:rsidR="00F83DB6" w:rsidRDefault="00061944" w:rsidP="00061944">
      <w:pPr>
        <w:rPr>
          <w:rFonts w:asciiTheme="minorEastAsia" w:eastAsiaTheme="minorEastAsia" w:hAnsiTheme="minorEastAsia"/>
          <w:bCs/>
          <w:sz w:val="24"/>
        </w:rPr>
      </w:pPr>
      <w:r>
        <w:rPr>
          <w:rFonts w:asciiTheme="minorEastAsia" w:eastAsiaTheme="minorEastAsia" w:hAnsiTheme="minorEastAsia" w:hint="eastAsia"/>
          <w:bCs/>
          <w:sz w:val="24"/>
        </w:rPr>
        <w:t xml:space="preserve">　　　　　商工会ホームページ内　申込特設ページより</w:t>
      </w:r>
    </w:p>
    <w:p w14:paraId="3FE33DE4" w14:textId="041AE88A" w:rsidR="00061944" w:rsidRDefault="00061944" w:rsidP="00061944">
      <w:p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526602">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bCs/>
          <w:sz w:val="24"/>
        </w:rPr>
        <w:t>3</w:t>
      </w:r>
      <w:r>
        <w:rPr>
          <w:rFonts w:asciiTheme="minorEastAsia" w:eastAsiaTheme="minorEastAsia" w:hAnsiTheme="minorEastAsia" w:hint="eastAsia"/>
          <w:bCs/>
          <w:sz w:val="24"/>
        </w:rPr>
        <w:t>)申込受付期間</w:t>
      </w:r>
    </w:p>
    <w:p w14:paraId="26AEC0EA" w14:textId="2638F135" w:rsidR="00F83DB6" w:rsidRDefault="00061944" w:rsidP="00061944">
      <w:pPr>
        <w:rPr>
          <w:rFonts w:asciiTheme="minorEastAsia" w:eastAsiaTheme="minorEastAsia" w:hAnsiTheme="minorEastAsia"/>
          <w:bCs/>
          <w:sz w:val="24"/>
        </w:rPr>
      </w:pPr>
      <w:r>
        <w:rPr>
          <w:rFonts w:asciiTheme="minorEastAsia" w:eastAsiaTheme="minorEastAsia" w:hAnsiTheme="minorEastAsia" w:hint="eastAsia"/>
          <w:bCs/>
          <w:sz w:val="24"/>
        </w:rPr>
        <w:t xml:space="preserve">　　　　　令和５年９月１５日（金）～令和５年１０月１０日（火）</w:t>
      </w:r>
    </w:p>
    <w:p w14:paraId="60F47D50" w14:textId="1B124054" w:rsidR="00061944" w:rsidRDefault="00061944" w:rsidP="00061944">
      <w:p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526602">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bCs/>
          <w:sz w:val="24"/>
        </w:rPr>
        <w:t>4</w:t>
      </w:r>
      <w:r>
        <w:rPr>
          <w:rFonts w:asciiTheme="minorEastAsia" w:eastAsiaTheme="minorEastAsia" w:hAnsiTheme="minorEastAsia" w:hint="eastAsia"/>
          <w:bCs/>
          <w:sz w:val="24"/>
        </w:rPr>
        <w:t>)抽選</w:t>
      </w:r>
    </w:p>
    <w:p w14:paraId="36DC6B54" w14:textId="1C8FBF81" w:rsidR="00F83DB6" w:rsidRDefault="00061944" w:rsidP="00061944">
      <w:pPr>
        <w:ind w:left="1224" w:hangingChars="550" w:hanging="1224"/>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526602">
        <w:rPr>
          <w:rFonts w:asciiTheme="minorEastAsia" w:eastAsiaTheme="minorEastAsia" w:hAnsiTheme="minorEastAsia" w:hint="eastAsia"/>
          <w:bCs/>
          <w:sz w:val="24"/>
        </w:rPr>
        <w:t xml:space="preserve"> </w:t>
      </w:r>
      <w:r w:rsidR="00014493">
        <w:rPr>
          <w:rFonts w:asciiTheme="minorEastAsia" w:eastAsiaTheme="minorEastAsia" w:hAnsiTheme="minorEastAsia"/>
          <w:bCs/>
          <w:sz w:val="24"/>
        </w:rPr>
        <w:t xml:space="preserve"> </w:t>
      </w:r>
      <w:r>
        <w:rPr>
          <w:rFonts w:asciiTheme="minorEastAsia" w:eastAsiaTheme="minorEastAsia" w:hAnsiTheme="minorEastAsia" w:hint="eastAsia"/>
          <w:bCs/>
          <w:sz w:val="24"/>
        </w:rPr>
        <w:t>販売総額を超える</w:t>
      </w:r>
      <w:r w:rsidR="00526602">
        <w:rPr>
          <w:rFonts w:asciiTheme="minorEastAsia" w:eastAsiaTheme="minorEastAsia" w:hAnsiTheme="minorEastAsia" w:hint="eastAsia"/>
          <w:bCs/>
          <w:sz w:val="24"/>
        </w:rPr>
        <w:t>申込み</w:t>
      </w:r>
      <w:r>
        <w:rPr>
          <w:rFonts w:asciiTheme="minorEastAsia" w:eastAsiaTheme="minorEastAsia" w:hAnsiTheme="minorEastAsia" w:hint="eastAsia"/>
          <w:bCs/>
          <w:sz w:val="24"/>
        </w:rPr>
        <w:t>があった場合は、ランダム関数による無作為抽選による抽選を実施</w:t>
      </w:r>
    </w:p>
    <w:p w14:paraId="280BAE23" w14:textId="0951D6F3" w:rsidR="00061944" w:rsidRDefault="00061944" w:rsidP="00061944">
      <w:p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00526602">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(5)発表方法</w:t>
      </w:r>
    </w:p>
    <w:p w14:paraId="013742A9" w14:textId="23AFE280" w:rsidR="00061944" w:rsidRPr="00AB0C1E" w:rsidRDefault="00061944" w:rsidP="00526602">
      <w:pPr>
        <w:rPr>
          <w:b/>
          <w:bCs/>
        </w:rPr>
      </w:pPr>
      <w:r>
        <w:rPr>
          <w:rFonts w:asciiTheme="minorEastAsia" w:eastAsiaTheme="minorEastAsia" w:hAnsiTheme="minorEastAsia" w:hint="eastAsia"/>
          <w:bCs/>
          <w:sz w:val="24"/>
        </w:rPr>
        <w:t xml:space="preserve">　　　　　１０月１６日（月）～１０月２０日（金）にメールにて順次通知</w:t>
      </w:r>
      <w:r w:rsidRPr="00AB0C1E">
        <w:rPr>
          <w:rFonts w:hint="eastAsia"/>
          <w:b/>
          <w:bCs/>
        </w:rPr>
        <w:t xml:space="preserve">　　　　　　　　　　　　　　　　　　　　　　　　　　　　　　　　　　　</w:t>
      </w:r>
    </w:p>
    <w:p w14:paraId="400504C4" w14:textId="0C67E5C3" w:rsidR="00061944" w:rsidRPr="00FA4B8E" w:rsidRDefault="00061944" w:rsidP="00061944">
      <w:pPr>
        <w:rPr>
          <w:b/>
          <w:sz w:val="28"/>
        </w:rPr>
      </w:pPr>
      <w:r>
        <w:rPr>
          <w:rFonts w:hint="eastAsia"/>
          <w:b/>
          <w:sz w:val="28"/>
        </w:rPr>
        <w:t>７．</w:t>
      </w:r>
      <w:r w:rsidRPr="00FA4B8E">
        <w:rPr>
          <w:rFonts w:hint="eastAsia"/>
          <w:b/>
          <w:sz w:val="28"/>
        </w:rPr>
        <w:t>商品券の</w:t>
      </w:r>
      <w:r>
        <w:rPr>
          <w:rFonts w:hint="eastAsia"/>
          <w:b/>
          <w:sz w:val="28"/>
        </w:rPr>
        <w:t>購入及び未購入分について</w:t>
      </w:r>
    </w:p>
    <w:p w14:paraId="1B94B5F6" w14:textId="77777777" w:rsidR="00061944" w:rsidRDefault="00061944" w:rsidP="00061944">
      <w:pPr>
        <w:pStyle w:val="a3"/>
        <w:ind w:leftChars="364" w:left="1157" w:hangingChars="205" w:hanging="456"/>
      </w:pPr>
      <w:r w:rsidRPr="00D07301">
        <w:rPr>
          <w:rFonts w:asciiTheme="minorEastAsia" w:eastAsiaTheme="minorEastAsia" w:hAnsiTheme="minorEastAsia" w:hint="eastAsia"/>
          <w:bCs/>
        </w:rPr>
        <w:t>(1)</w:t>
      </w:r>
      <w:r>
        <w:rPr>
          <w:rFonts w:hint="eastAsia"/>
        </w:rPr>
        <w:t>商品券購入期間：１０月２０日（金）～１１月１０日（月）</w:t>
      </w:r>
    </w:p>
    <w:p w14:paraId="57F98EB6" w14:textId="5EEA55DC" w:rsidR="00061944" w:rsidRPr="00594D64" w:rsidRDefault="00061944" w:rsidP="00526602">
      <w:pPr>
        <w:pStyle w:val="a3"/>
        <w:ind w:leftChars="549" w:left="1291" w:hangingChars="105" w:hanging="234"/>
      </w:pPr>
      <w:r>
        <w:rPr>
          <w:rFonts w:hint="eastAsia"/>
          <w:bCs/>
        </w:rPr>
        <w:t>※１１月１０日２４時を過ぎると当選権利無効とする。</w:t>
      </w:r>
    </w:p>
    <w:p w14:paraId="1BE4C638" w14:textId="77777777" w:rsidR="00061944" w:rsidRDefault="00061944" w:rsidP="00061944">
      <w:pPr>
        <w:pStyle w:val="a3"/>
        <w:ind w:leftChars="374" w:left="954" w:hangingChars="105" w:hanging="234"/>
      </w:pPr>
      <w:r w:rsidRPr="00D07301">
        <w:rPr>
          <w:rFonts w:asciiTheme="minorEastAsia" w:eastAsiaTheme="minorEastAsia" w:hAnsiTheme="minorEastAsia" w:hint="eastAsia"/>
          <w:bCs/>
        </w:rPr>
        <w:t>(</w:t>
      </w:r>
      <w:r>
        <w:rPr>
          <w:rFonts w:asciiTheme="minorEastAsia" w:eastAsiaTheme="minorEastAsia" w:hAnsiTheme="minorEastAsia" w:hint="eastAsia"/>
          <w:bCs/>
        </w:rPr>
        <w:t>2</w:t>
      </w:r>
      <w:r w:rsidRPr="00D07301">
        <w:rPr>
          <w:rFonts w:asciiTheme="minorEastAsia" w:eastAsiaTheme="minorEastAsia" w:hAnsiTheme="minorEastAsia" w:hint="eastAsia"/>
          <w:bCs/>
        </w:rPr>
        <w:t>)</w:t>
      </w:r>
      <w:r>
        <w:rPr>
          <w:rFonts w:hint="eastAsia"/>
        </w:rPr>
        <w:t>購入方法</w:t>
      </w:r>
    </w:p>
    <w:p w14:paraId="1B380D83" w14:textId="5EECCF3B" w:rsidR="00061944" w:rsidRPr="00C378C3" w:rsidRDefault="00061944" w:rsidP="00014493">
      <w:pPr>
        <w:pStyle w:val="a3"/>
        <w:ind w:leftChars="524" w:left="1009" w:firstLineChars="0" w:firstLine="0"/>
        <w:rPr>
          <w:bCs/>
        </w:rPr>
      </w:pPr>
      <w:r>
        <w:rPr>
          <w:rFonts w:hint="eastAsia"/>
        </w:rPr>
        <w:t>当選通知メールに記載の決済サイトを通じクレジットカードまたはコンビニエンスストア決済にて購入</w:t>
      </w:r>
    </w:p>
    <w:p w14:paraId="506B2D63" w14:textId="77777777" w:rsidR="00061944" w:rsidRDefault="00061944" w:rsidP="00061944">
      <w:pPr>
        <w:pStyle w:val="a3"/>
        <w:ind w:leftChars="376" w:left="1069" w:hangingChars="155" w:hanging="345"/>
        <w:rPr>
          <w:bCs/>
        </w:rPr>
      </w:pPr>
      <w:r w:rsidRPr="00D07301">
        <w:rPr>
          <w:rFonts w:asciiTheme="minorEastAsia" w:eastAsiaTheme="minorEastAsia" w:hAnsiTheme="minorEastAsia" w:hint="eastAsia"/>
          <w:bCs/>
        </w:rPr>
        <w:t>(</w:t>
      </w:r>
      <w:r>
        <w:rPr>
          <w:rFonts w:asciiTheme="minorEastAsia" w:eastAsiaTheme="minorEastAsia" w:hAnsiTheme="minorEastAsia" w:hint="eastAsia"/>
          <w:bCs/>
        </w:rPr>
        <w:t>3</w:t>
      </w:r>
      <w:r w:rsidRPr="00D07301">
        <w:rPr>
          <w:rFonts w:asciiTheme="minorEastAsia" w:eastAsiaTheme="minorEastAsia" w:hAnsiTheme="minorEastAsia" w:hint="eastAsia"/>
          <w:bCs/>
        </w:rPr>
        <w:t>)</w:t>
      </w:r>
      <w:r>
        <w:rPr>
          <w:rFonts w:hint="eastAsia"/>
          <w:bCs/>
        </w:rPr>
        <w:t>未購入分の取り扱い</w:t>
      </w:r>
    </w:p>
    <w:p w14:paraId="3AB8FDCA" w14:textId="78F95B32" w:rsidR="00061944" w:rsidRDefault="00061944" w:rsidP="00061944">
      <w:pPr>
        <w:pStyle w:val="a3"/>
        <w:ind w:leftChars="276" w:left="1098" w:hangingChars="255" w:hanging="567"/>
        <w:rPr>
          <w:bCs/>
        </w:rPr>
      </w:pPr>
      <w:r>
        <w:rPr>
          <w:rFonts w:hint="eastAsia"/>
          <w:bCs/>
        </w:rPr>
        <w:t xml:space="preserve">　</w:t>
      </w:r>
      <w:r>
        <w:rPr>
          <w:rFonts w:hint="eastAsia"/>
          <w:bCs/>
        </w:rPr>
        <w:t xml:space="preserve">  </w:t>
      </w:r>
      <w:r w:rsidR="00014493">
        <w:rPr>
          <w:bCs/>
        </w:rPr>
        <w:t xml:space="preserve"> </w:t>
      </w:r>
      <w:r>
        <w:rPr>
          <w:rFonts w:hint="eastAsia"/>
          <w:bCs/>
        </w:rPr>
        <w:t>購入期間を過ぎて購入</w:t>
      </w:r>
      <w:r w:rsidR="00014493">
        <w:rPr>
          <w:rFonts w:hint="eastAsia"/>
          <w:bCs/>
        </w:rPr>
        <w:t>(</w:t>
      </w:r>
      <w:r>
        <w:rPr>
          <w:rFonts w:hint="eastAsia"/>
          <w:bCs/>
        </w:rPr>
        <w:t>支払い</w:t>
      </w:r>
      <w:r w:rsidR="00014493">
        <w:rPr>
          <w:bCs/>
        </w:rPr>
        <w:t>)</w:t>
      </w:r>
      <w:r>
        <w:rPr>
          <w:rFonts w:hint="eastAsia"/>
          <w:bCs/>
        </w:rPr>
        <w:t>がなかった場合は当選無効とし、補欠当選者を順次決定する。</w:t>
      </w:r>
    </w:p>
    <w:p w14:paraId="6BA808A2" w14:textId="50A56385" w:rsidR="00F73767" w:rsidRDefault="00061944" w:rsidP="00526602">
      <w:pPr>
        <w:pStyle w:val="a3"/>
        <w:ind w:leftChars="276" w:left="1098" w:hangingChars="255" w:hanging="567"/>
        <w:rPr>
          <w:b/>
        </w:rPr>
      </w:pPr>
      <w:r>
        <w:rPr>
          <w:rFonts w:hint="eastAsia"/>
          <w:bCs/>
        </w:rPr>
        <w:t xml:space="preserve">　　</w:t>
      </w:r>
      <w:r w:rsidR="00014493">
        <w:rPr>
          <w:rFonts w:hint="eastAsia"/>
          <w:bCs/>
        </w:rPr>
        <w:t xml:space="preserve"> </w:t>
      </w:r>
      <w:r>
        <w:rPr>
          <w:rFonts w:hint="eastAsia"/>
          <w:bCs/>
        </w:rPr>
        <w:t>なお、商品券購入について二次募集を行うことがある。</w:t>
      </w:r>
      <w:bookmarkEnd w:id="1"/>
    </w:p>
    <w:p w14:paraId="0A61FBA3" w14:textId="77777777" w:rsidR="00F73767" w:rsidRDefault="00F73767" w:rsidP="000A7155">
      <w:pPr>
        <w:ind w:left="840"/>
        <w:rPr>
          <w:b/>
          <w:sz w:val="24"/>
        </w:rPr>
      </w:pPr>
    </w:p>
    <w:p w14:paraId="4A62E936" w14:textId="77777777" w:rsidR="00526602" w:rsidRDefault="00F73767" w:rsidP="00526602">
      <w:pPr>
        <w:ind w:left="840"/>
        <w:rPr>
          <w:b/>
          <w:sz w:val="24"/>
        </w:rPr>
      </w:pPr>
      <w:r>
        <w:rPr>
          <w:rFonts w:hint="eastAsia"/>
          <w:b/>
          <w:sz w:val="24"/>
        </w:rPr>
        <w:t>付表</w:t>
      </w:r>
      <w:r w:rsidR="00526602">
        <w:rPr>
          <w:rFonts w:hint="eastAsia"/>
          <w:b/>
          <w:sz w:val="24"/>
        </w:rPr>
        <w:t xml:space="preserve"> </w:t>
      </w:r>
      <w:r w:rsidR="00526602">
        <w:rPr>
          <w:b/>
          <w:sz w:val="24"/>
        </w:rPr>
        <w:t xml:space="preserve"> </w:t>
      </w:r>
      <w:r>
        <w:rPr>
          <w:rFonts w:hint="eastAsia"/>
          <w:b/>
          <w:sz w:val="24"/>
        </w:rPr>
        <w:t xml:space="preserve">　</w:t>
      </w:r>
    </w:p>
    <w:p w14:paraId="21A497A2" w14:textId="3E0113D7" w:rsidR="00F73767" w:rsidRDefault="00526602" w:rsidP="00526602">
      <w:pPr>
        <w:ind w:left="840" w:firstLineChars="200" w:firstLine="447"/>
        <w:rPr>
          <w:b/>
          <w:sz w:val="24"/>
        </w:rPr>
      </w:pPr>
      <w:r>
        <w:rPr>
          <w:rFonts w:hint="eastAsia"/>
          <w:b/>
          <w:sz w:val="24"/>
        </w:rPr>
        <w:t>「</w:t>
      </w:r>
      <w:r w:rsidR="00F73767">
        <w:rPr>
          <w:rFonts w:hint="eastAsia"/>
          <w:b/>
          <w:sz w:val="24"/>
        </w:rPr>
        <w:t>換金スケジュール</w:t>
      </w:r>
      <w:r>
        <w:rPr>
          <w:rFonts w:hint="eastAsia"/>
          <w:b/>
          <w:sz w:val="24"/>
        </w:rPr>
        <w:t>」</w:t>
      </w:r>
    </w:p>
    <w:tbl>
      <w:tblPr>
        <w:tblStyle w:val="a9"/>
        <w:tblW w:w="9449" w:type="dxa"/>
        <w:tblInd w:w="840" w:type="dxa"/>
        <w:tblLook w:val="04A0" w:firstRow="1" w:lastRow="0" w:firstColumn="1" w:lastColumn="0" w:noHBand="0" w:noVBand="1"/>
      </w:tblPr>
      <w:tblGrid>
        <w:gridCol w:w="2549"/>
        <w:gridCol w:w="595"/>
        <w:gridCol w:w="2693"/>
        <w:gridCol w:w="3612"/>
      </w:tblGrid>
      <w:tr w:rsidR="00F73767" w14:paraId="36BE9195" w14:textId="77777777" w:rsidTr="00526602">
        <w:trPr>
          <w:trHeight w:val="579"/>
        </w:trPr>
        <w:tc>
          <w:tcPr>
            <w:tcW w:w="5837" w:type="dxa"/>
            <w:gridSpan w:val="3"/>
          </w:tcPr>
          <w:p w14:paraId="046D804B" w14:textId="5254EDC3" w:rsidR="00F73767" w:rsidRPr="00F73767" w:rsidRDefault="00F73767" w:rsidP="00584462">
            <w:pPr>
              <w:jc w:val="center"/>
              <w:rPr>
                <w:b/>
                <w:sz w:val="24"/>
              </w:rPr>
            </w:pPr>
            <w:r>
              <w:rPr>
                <w:rFonts w:hint="eastAsia"/>
                <w:b/>
                <w:sz w:val="24"/>
              </w:rPr>
              <w:t>商品券利用期間</w:t>
            </w:r>
          </w:p>
        </w:tc>
        <w:tc>
          <w:tcPr>
            <w:tcW w:w="3612" w:type="dxa"/>
          </w:tcPr>
          <w:p w14:paraId="143E57E4" w14:textId="2BB97295" w:rsidR="00F73767" w:rsidRDefault="00F73767" w:rsidP="00584462">
            <w:pPr>
              <w:jc w:val="center"/>
              <w:rPr>
                <w:b/>
                <w:sz w:val="24"/>
              </w:rPr>
            </w:pPr>
            <w:r w:rsidRPr="00F73767">
              <w:rPr>
                <w:rFonts w:hint="eastAsia"/>
                <w:b/>
                <w:sz w:val="24"/>
              </w:rPr>
              <w:t>貴事業所口座への口座振込日</w:t>
            </w:r>
          </w:p>
        </w:tc>
      </w:tr>
      <w:tr w:rsidR="00F73767" w14:paraId="068A0BD3" w14:textId="77777777" w:rsidTr="00526602">
        <w:trPr>
          <w:trHeight w:val="610"/>
        </w:trPr>
        <w:tc>
          <w:tcPr>
            <w:tcW w:w="2549" w:type="dxa"/>
            <w:tcBorders>
              <w:right w:val="nil"/>
            </w:tcBorders>
          </w:tcPr>
          <w:p w14:paraId="47E3CD1B" w14:textId="48B4B6DC" w:rsidR="00F73767" w:rsidRDefault="00F73767" w:rsidP="00F73767">
            <w:pPr>
              <w:jc w:val="right"/>
              <w:rPr>
                <w:b/>
                <w:sz w:val="24"/>
              </w:rPr>
            </w:pPr>
            <w:r>
              <w:rPr>
                <w:rFonts w:hint="eastAsia"/>
                <w:b/>
                <w:sz w:val="24"/>
              </w:rPr>
              <w:t>１１月１日（水）</w:t>
            </w:r>
          </w:p>
        </w:tc>
        <w:tc>
          <w:tcPr>
            <w:tcW w:w="595" w:type="dxa"/>
            <w:tcBorders>
              <w:left w:val="nil"/>
              <w:right w:val="nil"/>
            </w:tcBorders>
          </w:tcPr>
          <w:p w14:paraId="39B2F04D" w14:textId="0861D7A1" w:rsidR="00F73767" w:rsidRDefault="00F73767" w:rsidP="00F73767">
            <w:pPr>
              <w:jc w:val="center"/>
              <w:rPr>
                <w:b/>
                <w:sz w:val="24"/>
              </w:rPr>
            </w:pPr>
            <w:r>
              <w:rPr>
                <w:rFonts w:hint="eastAsia"/>
                <w:b/>
                <w:sz w:val="24"/>
              </w:rPr>
              <w:t>～</w:t>
            </w:r>
          </w:p>
        </w:tc>
        <w:tc>
          <w:tcPr>
            <w:tcW w:w="2692" w:type="dxa"/>
            <w:tcBorders>
              <w:left w:val="nil"/>
            </w:tcBorders>
          </w:tcPr>
          <w:p w14:paraId="54304124" w14:textId="2FAFB62D" w:rsidR="00F73767" w:rsidRDefault="00F73767" w:rsidP="00F73767">
            <w:pPr>
              <w:jc w:val="right"/>
              <w:rPr>
                <w:b/>
                <w:sz w:val="24"/>
              </w:rPr>
            </w:pPr>
            <w:r>
              <w:rPr>
                <w:rFonts w:hint="eastAsia"/>
                <w:b/>
                <w:sz w:val="24"/>
              </w:rPr>
              <w:t>１１月１０日（金）</w:t>
            </w:r>
          </w:p>
        </w:tc>
        <w:tc>
          <w:tcPr>
            <w:tcW w:w="3612" w:type="dxa"/>
          </w:tcPr>
          <w:p w14:paraId="094065B2" w14:textId="10813731" w:rsidR="00F73767" w:rsidRDefault="00006D2F" w:rsidP="00006D2F">
            <w:pPr>
              <w:wordWrap w:val="0"/>
              <w:jc w:val="right"/>
              <w:rPr>
                <w:b/>
                <w:sz w:val="24"/>
              </w:rPr>
            </w:pPr>
            <w:r>
              <w:rPr>
                <w:rFonts w:hint="eastAsia"/>
                <w:b/>
                <w:sz w:val="24"/>
              </w:rPr>
              <w:t>１１月１７日（金）</w:t>
            </w:r>
          </w:p>
        </w:tc>
      </w:tr>
      <w:tr w:rsidR="00F73767" w14:paraId="3AC5730F" w14:textId="77777777" w:rsidTr="00526602">
        <w:trPr>
          <w:trHeight w:val="579"/>
        </w:trPr>
        <w:tc>
          <w:tcPr>
            <w:tcW w:w="2549" w:type="dxa"/>
            <w:tcBorders>
              <w:right w:val="nil"/>
            </w:tcBorders>
          </w:tcPr>
          <w:p w14:paraId="78F44CEE" w14:textId="4A2984E2" w:rsidR="00F73767" w:rsidRDefault="00F73767" w:rsidP="00F73767">
            <w:pPr>
              <w:jc w:val="right"/>
              <w:rPr>
                <w:b/>
                <w:sz w:val="24"/>
              </w:rPr>
            </w:pPr>
            <w:r>
              <w:rPr>
                <w:rFonts w:hint="eastAsia"/>
                <w:b/>
                <w:sz w:val="24"/>
              </w:rPr>
              <w:t>１１月１１日（土）</w:t>
            </w:r>
          </w:p>
        </w:tc>
        <w:tc>
          <w:tcPr>
            <w:tcW w:w="595" w:type="dxa"/>
            <w:tcBorders>
              <w:left w:val="nil"/>
              <w:right w:val="nil"/>
            </w:tcBorders>
          </w:tcPr>
          <w:p w14:paraId="09DE6A72" w14:textId="5702C6A8" w:rsidR="00F73767" w:rsidRDefault="00F73767" w:rsidP="00F73767">
            <w:pPr>
              <w:jc w:val="center"/>
              <w:rPr>
                <w:b/>
                <w:sz w:val="24"/>
              </w:rPr>
            </w:pPr>
            <w:r w:rsidRPr="00217575">
              <w:rPr>
                <w:rFonts w:hint="eastAsia"/>
                <w:b/>
                <w:sz w:val="24"/>
              </w:rPr>
              <w:t>～</w:t>
            </w:r>
          </w:p>
        </w:tc>
        <w:tc>
          <w:tcPr>
            <w:tcW w:w="2692" w:type="dxa"/>
            <w:tcBorders>
              <w:left w:val="nil"/>
            </w:tcBorders>
          </w:tcPr>
          <w:p w14:paraId="626B2F6F" w14:textId="1E664FB3" w:rsidR="00F73767" w:rsidRDefault="00F73767" w:rsidP="00F73767">
            <w:pPr>
              <w:jc w:val="right"/>
              <w:rPr>
                <w:b/>
                <w:sz w:val="24"/>
              </w:rPr>
            </w:pPr>
            <w:r>
              <w:rPr>
                <w:rFonts w:hint="eastAsia"/>
                <w:b/>
                <w:sz w:val="24"/>
              </w:rPr>
              <w:t>１１月２０日（月）</w:t>
            </w:r>
          </w:p>
        </w:tc>
        <w:tc>
          <w:tcPr>
            <w:tcW w:w="3612" w:type="dxa"/>
          </w:tcPr>
          <w:p w14:paraId="4F3837E7" w14:textId="22368BBA" w:rsidR="00006D2F" w:rsidRDefault="00006D2F" w:rsidP="00006D2F">
            <w:pPr>
              <w:jc w:val="right"/>
              <w:rPr>
                <w:b/>
                <w:sz w:val="24"/>
              </w:rPr>
            </w:pPr>
            <w:r>
              <w:rPr>
                <w:rFonts w:hint="eastAsia"/>
                <w:b/>
                <w:sz w:val="24"/>
              </w:rPr>
              <w:t>１１月２８日（火）</w:t>
            </w:r>
          </w:p>
        </w:tc>
      </w:tr>
      <w:tr w:rsidR="00F73767" w14:paraId="78C74A32" w14:textId="77777777" w:rsidTr="00526602">
        <w:trPr>
          <w:trHeight w:val="610"/>
        </w:trPr>
        <w:tc>
          <w:tcPr>
            <w:tcW w:w="2549" w:type="dxa"/>
            <w:tcBorders>
              <w:right w:val="nil"/>
            </w:tcBorders>
          </w:tcPr>
          <w:p w14:paraId="43DBCDA2" w14:textId="59E6029A" w:rsidR="00F73767" w:rsidRDefault="00F73767" w:rsidP="00F73767">
            <w:pPr>
              <w:jc w:val="right"/>
              <w:rPr>
                <w:b/>
                <w:sz w:val="24"/>
              </w:rPr>
            </w:pPr>
            <w:r>
              <w:rPr>
                <w:rFonts w:hint="eastAsia"/>
                <w:b/>
                <w:sz w:val="24"/>
              </w:rPr>
              <w:t>１１月２１日（火）</w:t>
            </w:r>
          </w:p>
        </w:tc>
        <w:tc>
          <w:tcPr>
            <w:tcW w:w="595" w:type="dxa"/>
            <w:tcBorders>
              <w:left w:val="nil"/>
              <w:right w:val="nil"/>
            </w:tcBorders>
          </w:tcPr>
          <w:p w14:paraId="6B6894ED" w14:textId="208BEF2E" w:rsidR="00F73767" w:rsidRDefault="00F73767" w:rsidP="00F73767">
            <w:pPr>
              <w:jc w:val="center"/>
              <w:rPr>
                <w:b/>
                <w:sz w:val="24"/>
              </w:rPr>
            </w:pPr>
            <w:r w:rsidRPr="00217575">
              <w:rPr>
                <w:rFonts w:hint="eastAsia"/>
                <w:b/>
                <w:sz w:val="24"/>
              </w:rPr>
              <w:t>～</w:t>
            </w:r>
          </w:p>
        </w:tc>
        <w:tc>
          <w:tcPr>
            <w:tcW w:w="2692" w:type="dxa"/>
            <w:tcBorders>
              <w:left w:val="nil"/>
            </w:tcBorders>
          </w:tcPr>
          <w:p w14:paraId="4F877EDC" w14:textId="3A89B5C5" w:rsidR="00F73767" w:rsidRDefault="00F73767" w:rsidP="00F73767">
            <w:pPr>
              <w:jc w:val="right"/>
              <w:rPr>
                <w:b/>
                <w:sz w:val="24"/>
              </w:rPr>
            </w:pPr>
            <w:r>
              <w:rPr>
                <w:rFonts w:hint="eastAsia"/>
                <w:b/>
                <w:sz w:val="24"/>
              </w:rPr>
              <w:t>１１月３０日（木）</w:t>
            </w:r>
          </w:p>
        </w:tc>
        <w:tc>
          <w:tcPr>
            <w:tcW w:w="3612" w:type="dxa"/>
          </w:tcPr>
          <w:p w14:paraId="626C88C1" w14:textId="1194CF05" w:rsidR="00F73767" w:rsidRDefault="00006D2F" w:rsidP="00006D2F">
            <w:pPr>
              <w:jc w:val="right"/>
              <w:rPr>
                <w:b/>
                <w:sz w:val="24"/>
              </w:rPr>
            </w:pPr>
            <w:r>
              <w:rPr>
                <w:rFonts w:hint="eastAsia"/>
                <w:b/>
                <w:sz w:val="24"/>
              </w:rPr>
              <w:t>１２月７日（木）</w:t>
            </w:r>
          </w:p>
        </w:tc>
      </w:tr>
      <w:tr w:rsidR="00F73767" w14:paraId="7978BDAD" w14:textId="77777777" w:rsidTr="00526602">
        <w:trPr>
          <w:trHeight w:val="579"/>
        </w:trPr>
        <w:tc>
          <w:tcPr>
            <w:tcW w:w="2549" w:type="dxa"/>
            <w:tcBorders>
              <w:right w:val="nil"/>
            </w:tcBorders>
          </w:tcPr>
          <w:p w14:paraId="10766A8F" w14:textId="3FA07A59" w:rsidR="00F73767" w:rsidRDefault="00F73767" w:rsidP="00F73767">
            <w:pPr>
              <w:jc w:val="right"/>
              <w:rPr>
                <w:b/>
                <w:sz w:val="24"/>
              </w:rPr>
            </w:pPr>
            <w:r>
              <w:rPr>
                <w:rFonts w:hint="eastAsia"/>
                <w:b/>
                <w:sz w:val="24"/>
              </w:rPr>
              <w:t>１２月１日（金）</w:t>
            </w:r>
          </w:p>
        </w:tc>
        <w:tc>
          <w:tcPr>
            <w:tcW w:w="595" w:type="dxa"/>
            <w:tcBorders>
              <w:left w:val="nil"/>
              <w:right w:val="nil"/>
            </w:tcBorders>
          </w:tcPr>
          <w:p w14:paraId="25EA0123" w14:textId="33636A83" w:rsidR="00F73767" w:rsidRDefault="00F73767" w:rsidP="00F73767">
            <w:pPr>
              <w:jc w:val="center"/>
              <w:rPr>
                <w:b/>
                <w:sz w:val="24"/>
              </w:rPr>
            </w:pPr>
            <w:r w:rsidRPr="00217575">
              <w:rPr>
                <w:rFonts w:hint="eastAsia"/>
                <w:b/>
                <w:sz w:val="24"/>
              </w:rPr>
              <w:t>～</w:t>
            </w:r>
          </w:p>
        </w:tc>
        <w:tc>
          <w:tcPr>
            <w:tcW w:w="2692" w:type="dxa"/>
            <w:tcBorders>
              <w:left w:val="nil"/>
            </w:tcBorders>
          </w:tcPr>
          <w:p w14:paraId="42233230" w14:textId="388C8DBB" w:rsidR="00F73767" w:rsidRDefault="00F73767" w:rsidP="00F73767">
            <w:pPr>
              <w:jc w:val="right"/>
              <w:rPr>
                <w:b/>
                <w:sz w:val="24"/>
              </w:rPr>
            </w:pPr>
            <w:r>
              <w:rPr>
                <w:rFonts w:hint="eastAsia"/>
                <w:b/>
                <w:sz w:val="24"/>
              </w:rPr>
              <w:t>１２月１０日（日）</w:t>
            </w:r>
          </w:p>
        </w:tc>
        <w:tc>
          <w:tcPr>
            <w:tcW w:w="3612" w:type="dxa"/>
          </w:tcPr>
          <w:p w14:paraId="29E2B64F" w14:textId="4BBB7D29" w:rsidR="00F73767" w:rsidRDefault="00006D2F" w:rsidP="00006D2F">
            <w:pPr>
              <w:jc w:val="right"/>
              <w:rPr>
                <w:b/>
                <w:sz w:val="24"/>
              </w:rPr>
            </w:pPr>
            <w:r>
              <w:rPr>
                <w:rFonts w:hint="eastAsia"/>
                <w:b/>
                <w:sz w:val="24"/>
              </w:rPr>
              <w:t>１２月１８日（月）</w:t>
            </w:r>
          </w:p>
        </w:tc>
      </w:tr>
      <w:tr w:rsidR="00F73767" w14:paraId="7BAD7E00" w14:textId="77777777" w:rsidTr="00526602">
        <w:trPr>
          <w:trHeight w:val="579"/>
        </w:trPr>
        <w:tc>
          <w:tcPr>
            <w:tcW w:w="2549" w:type="dxa"/>
            <w:tcBorders>
              <w:right w:val="nil"/>
            </w:tcBorders>
          </w:tcPr>
          <w:p w14:paraId="1C653726" w14:textId="2F734209" w:rsidR="00F73767" w:rsidRDefault="00F73767" w:rsidP="00F73767">
            <w:pPr>
              <w:jc w:val="right"/>
              <w:rPr>
                <w:b/>
                <w:sz w:val="24"/>
              </w:rPr>
            </w:pPr>
            <w:r>
              <w:rPr>
                <w:rFonts w:hint="eastAsia"/>
                <w:b/>
                <w:sz w:val="24"/>
              </w:rPr>
              <w:t>１２月１１日（月）</w:t>
            </w:r>
          </w:p>
        </w:tc>
        <w:tc>
          <w:tcPr>
            <w:tcW w:w="595" w:type="dxa"/>
            <w:tcBorders>
              <w:left w:val="nil"/>
              <w:right w:val="nil"/>
            </w:tcBorders>
          </w:tcPr>
          <w:p w14:paraId="72016C91" w14:textId="07FA0347" w:rsidR="00F73767" w:rsidRDefault="00F73767" w:rsidP="00F73767">
            <w:pPr>
              <w:jc w:val="center"/>
              <w:rPr>
                <w:b/>
                <w:sz w:val="24"/>
              </w:rPr>
            </w:pPr>
            <w:r w:rsidRPr="00217575">
              <w:rPr>
                <w:rFonts w:hint="eastAsia"/>
                <w:b/>
                <w:sz w:val="24"/>
              </w:rPr>
              <w:t>～</w:t>
            </w:r>
          </w:p>
        </w:tc>
        <w:tc>
          <w:tcPr>
            <w:tcW w:w="2692" w:type="dxa"/>
            <w:tcBorders>
              <w:left w:val="nil"/>
            </w:tcBorders>
          </w:tcPr>
          <w:p w14:paraId="3BAEE69F" w14:textId="49047E20" w:rsidR="00F73767" w:rsidRDefault="00F73767" w:rsidP="00F73767">
            <w:pPr>
              <w:jc w:val="right"/>
              <w:rPr>
                <w:b/>
                <w:sz w:val="24"/>
              </w:rPr>
            </w:pPr>
            <w:r>
              <w:rPr>
                <w:rFonts w:hint="eastAsia"/>
                <w:b/>
                <w:sz w:val="24"/>
              </w:rPr>
              <w:t>１２月２０日（水）</w:t>
            </w:r>
          </w:p>
        </w:tc>
        <w:tc>
          <w:tcPr>
            <w:tcW w:w="3612" w:type="dxa"/>
          </w:tcPr>
          <w:p w14:paraId="3FD223A0" w14:textId="1B50A96E" w:rsidR="00F73767" w:rsidRDefault="00006D2F" w:rsidP="00006D2F">
            <w:pPr>
              <w:jc w:val="right"/>
              <w:rPr>
                <w:b/>
                <w:sz w:val="24"/>
              </w:rPr>
            </w:pPr>
            <w:r>
              <w:rPr>
                <w:rFonts w:hint="eastAsia"/>
                <w:b/>
                <w:sz w:val="24"/>
              </w:rPr>
              <w:t>１２月２７日（水）</w:t>
            </w:r>
          </w:p>
        </w:tc>
      </w:tr>
    </w:tbl>
    <w:p w14:paraId="60A44739" w14:textId="77777777" w:rsidR="00F73767" w:rsidRPr="004534B6" w:rsidRDefault="00F73767" w:rsidP="000A7155">
      <w:pPr>
        <w:ind w:left="840"/>
        <w:rPr>
          <w:b/>
          <w:bCs/>
          <w:color w:val="FF0000"/>
          <w:sz w:val="24"/>
        </w:rPr>
      </w:pPr>
    </w:p>
    <w:sectPr w:rsidR="00F73767" w:rsidRPr="004534B6" w:rsidSect="00526602">
      <w:pgSz w:w="11906" w:h="16838" w:code="9"/>
      <w:pgMar w:top="284" w:right="851" w:bottom="295" w:left="851" w:header="170" w:footer="227" w:gutter="0"/>
      <w:cols w:space="425"/>
      <w:docGrid w:type="linesAndChars" w:linePitch="31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6042" w14:textId="77777777" w:rsidR="00106553" w:rsidRDefault="00106553">
      <w:r>
        <w:separator/>
      </w:r>
    </w:p>
  </w:endnote>
  <w:endnote w:type="continuationSeparator" w:id="0">
    <w:p w14:paraId="571CA299" w14:textId="77777777" w:rsidR="00106553" w:rsidRDefault="0010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5E5F" w14:textId="77777777" w:rsidR="00106553" w:rsidRDefault="00106553">
      <w:r>
        <w:separator/>
      </w:r>
    </w:p>
  </w:footnote>
  <w:footnote w:type="continuationSeparator" w:id="0">
    <w:p w14:paraId="7F377ED5" w14:textId="77777777" w:rsidR="00106553" w:rsidRDefault="0010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77C"/>
    <w:multiLevelType w:val="hybridMultilevel"/>
    <w:tmpl w:val="9336EB76"/>
    <w:lvl w:ilvl="0" w:tplc="5B4CDDF8">
      <w:start w:val="1"/>
      <w:numFmt w:val="decimalEnclosedCircle"/>
      <w:lvlText w:val="%1"/>
      <w:lvlJc w:val="left"/>
      <w:pPr>
        <w:tabs>
          <w:tab w:val="num" w:pos="1845"/>
        </w:tabs>
        <w:ind w:left="1845" w:hanging="480"/>
      </w:pPr>
      <w:rPr>
        <w:rFonts w:hint="eastAsia"/>
      </w:rPr>
    </w:lvl>
    <w:lvl w:ilvl="1" w:tplc="2812C8C0" w:tentative="1">
      <w:start w:val="1"/>
      <w:numFmt w:val="aiueoFullWidth"/>
      <w:lvlText w:val="(%2)"/>
      <w:lvlJc w:val="left"/>
      <w:pPr>
        <w:tabs>
          <w:tab w:val="num" w:pos="1800"/>
        </w:tabs>
        <w:ind w:left="1800" w:hanging="420"/>
      </w:pPr>
    </w:lvl>
    <w:lvl w:ilvl="2" w:tplc="1E02BC6A" w:tentative="1">
      <w:start w:val="1"/>
      <w:numFmt w:val="decimalEnclosedCircle"/>
      <w:lvlText w:val="%3"/>
      <w:lvlJc w:val="left"/>
      <w:pPr>
        <w:tabs>
          <w:tab w:val="num" w:pos="2220"/>
        </w:tabs>
        <w:ind w:left="2220" w:hanging="420"/>
      </w:pPr>
    </w:lvl>
    <w:lvl w:ilvl="3" w:tplc="E69EBF50" w:tentative="1">
      <w:start w:val="1"/>
      <w:numFmt w:val="decimal"/>
      <w:lvlText w:val="%4."/>
      <w:lvlJc w:val="left"/>
      <w:pPr>
        <w:tabs>
          <w:tab w:val="num" w:pos="2640"/>
        </w:tabs>
        <w:ind w:left="2640" w:hanging="420"/>
      </w:pPr>
    </w:lvl>
    <w:lvl w:ilvl="4" w:tplc="DEFC1772" w:tentative="1">
      <w:start w:val="1"/>
      <w:numFmt w:val="aiueoFullWidth"/>
      <w:lvlText w:val="(%5)"/>
      <w:lvlJc w:val="left"/>
      <w:pPr>
        <w:tabs>
          <w:tab w:val="num" w:pos="3060"/>
        </w:tabs>
        <w:ind w:left="3060" w:hanging="420"/>
      </w:pPr>
    </w:lvl>
    <w:lvl w:ilvl="5" w:tplc="ECC01776" w:tentative="1">
      <w:start w:val="1"/>
      <w:numFmt w:val="decimalEnclosedCircle"/>
      <w:lvlText w:val="%6"/>
      <w:lvlJc w:val="left"/>
      <w:pPr>
        <w:tabs>
          <w:tab w:val="num" w:pos="3480"/>
        </w:tabs>
        <w:ind w:left="3480" w:hanging="420"/>
      </w:pPr>
    </w:lvl>
    <w:lvl w:ilvl="6" w:tplc="543CE23A" w:tentative="1">
      <w:start w:val="1"/>
      <w:numFmt w:val="decimal"/>
      <w:lvlText w:val="%7."/>
      <w:lvlJc w:val="left"/>
      <w:pPr>
        <w:tabs>
          <w:tab w:val="num" w:pos="3900"/>
        </w:tabs>
        <w:ind w:left="3900" w:hanging="420"/>
      </w:pPr>
    </w:lvl>
    <w:lvl w:ilvl="7" w:tplc="6EC63E08" w:tentative="1">
      <w:start w:val="1"/>
      <w:numFmt w:val="aiueoFullWidth"/>
      <w:lvlText w:val="(%8)"/>
      <w:lvlJc w:val="left"/>
      <w:pPr>
        <w:tabs>
          <w:tab w:val="num" w:pos="4320"/>
        </w:tabs>
        <w:ind w:left="4320" w:hanging="420"/>
      </w:pPr>
    </w:lvl>
    <w:lvl w:ilvl="8" w:tplc="41E2D02A" w:tentative="1">
      <w:start w:val="1"/>
      <w:numFmt w:val="decimalEnclosedCircle"/>
      <w:lvlText w:val="%9"/>
      <w:lvlJc w:val="left"/>
      <w:pPr>
        <w:tabs>
          <w:tab w:val="num" w:pos="4740"/>
        </w:tabs>
        <w:ind w:left="4740" w:hanging="420"/>
      </w:pPr>
    </w:lvl>
  </w:abstractNum>
  <w:abstractNum w:abstractNumId="1" w15:restartNumberingAfterBreak="0">
    <w:nsid w:val="51DA5831"/>
    <w:multiLevelType w:val="hybridMultilevel"/>
    <w:tmpl w:val="C846D972"/>
    <w:lvl w:ilvl="0" w:tplc="E72AF80C">
      <w:start w:val="1"/>
      <w:numFmt w:val="decimalFullWidth"/>
      <w:lvlText w:val="（%1）"/>
      <w:lvlJc w:val="left"/>
      <w:pPr>
        <w:tabs>
          <w:tab w:val="num" w:pos="1560"/>
        </w:tabs>
        <w:ind w:left="1560" w:hanging="7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73863"/>
    <w:multiLevelType w:val="hybridMultilevel"/>
    <w:tmpl w:val="E55EFEEC"/>
    <w:lvl w:ilvl="0" w:tplc="45286C3E">
      <w:start w:val="1"/>
      <w:numFmt w:val="decimalFullWidth"/>
      <w:lvlText w:val="（%1）"/>
      <w:lvlJc w:val="left"/>
      <w:pPr>
        <w:tabs>
          <w:tab w:val="num" w:pos="1560"/>
        </w:tabs>
        <w:ind w:left="1560" w:hanging="7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E70D5"/>
    <w:multiLevelType w:val="hybridMultilevel"/>
    <w:tmpl w:val="4768EE3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E72AF80C">
      <w:start w:val="1"/>
      <w:numFmt w:val="decimalFullWidth"/>
      <w:lvlText w:val="（%3）"/>
      <w:lvlJc w:val="left"/>
      <w:pPr>
        <w:tabs>
          <w:tab w:val="num" w:pos="1560"/>
        </w:tabs>
        <w:ind w:left="1560" w:hanging="720"/>
      </w:pPr>
      <w:rPr>
        <w:rFonts w:hint="eastAsia"/>
        <w:b w:val="0"/>
        <w:lang w:val="en-US"/>
      </w:rPr>
    </w:lvl>
    <w:lvl w:ilvl="3" w:tplc="FFFFFFFF">
      <w:start w:val="1"/>
      <w:numFmt w:val="decimalEnclosedCircle"/>
      <w:lvlText w:val="%4"/>
      <w:lvlJc w:val="left"/>
      <w:pPr>
        <w:tabs>
          <w:tab w:val="num" w:pos="1620"/>
        </w:tabs>
        <w:ind w:left="1620" w:hanging="36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13E163D"/>
    <w:multiLevelType w:val="hybridMultilevel"/>
    <w:tmpl w:val="C846D972"/>
    <w:lvl w:ilvl="0" w:tplc="E72AF80C">
      <w:start w:val="1"/>
      <w:numFmt w:val="decimalFullWidth"/>
      <w:lvlText w:val="（%1）"/>
      <w:lvlJc w:val="left"/>
      <w:pPr>
        <w:tabs>
          <w:tab w:val="num" w:pos="1560"/>
        </w:tabs>
        <w:ind w:left="1560" w:hanging="7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04754">
    <w:abstractNumId w:val="3"/>
  </w:num>
  <w:num w:numId="2" w16cid:durableId="1071586195">
    <w:abstractNumId w:val="0"/>
  </w:num>
  <w:num w:numId="3" w16cid:durableId="1024016952">
    <w:abstractNumId w:val="2"/>
  </w:num>
  <w:num w:numId="4" w16cid:durableId="1409309915">
    <w:abstractNumId w:val="1"/>
  </w:num>
  <w:num w:numId="5" w16cid:durableId="26897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C5"/>
    <w:rsid w:val="000045CF"/>
    <w:rsid w:val="00006D2F"/>
    <w:rsid w:val="00014493"/>
    <w:rsid w:val="000231FE"/>
    <w:rsid w:val="00061944"/>
    <w:rsid w:val="000801D5"/>
    <w:rsid w:val="00090FEF"/>
    <w:rsid w:val="00093D3B"/>
    <w:rsid w:val="000A616B"/>
    <w:rsid w:val="000A7155"/>
    <w:rsid w:val="000C5610"/>
    <w:rsid w:val="000D37D1"/>
    <w:rsid w:val="000F6D81"/>
    <w:rsid w:val="00104F77"/>
    <w:rsid w:val="00106553"/>
    <w:rsid w:val="00112812"/>
    <w:rsid w:val="0015004F"/>
    <w:rsid w:val="00152F8D"/>
    <w:rsid w:val="00156BC0"/>
    <w:rsid w:val="00160980"/>
    <w:rsid w:val="00172434"/>
    <w:rsid w:val="001832A3"/>
    <w:rsid w:val="001874F8"/>
    <w:rsid w:val="00187FBD"/>
    <w:rsid w:val="001971FB"/>
    <w:rsid w:val="00197235"/>
    <w:rsid w:val="001A0D9B"/>
    <w:rsid w:val="001A4AB0"/>
    <w:rsid w:val="001E0B36"/>
    <w:rsid w:val="001F5EE1"/>
    <w:rsid w:val="00200660"/>
    <w:rsid w:val="00206F90"/>
    <w:rsid w:val="00251A5E"/>
    <w:rsid w:val="00276C17"/>
    <w:rsid w:val="002911E8"/>
    <w:rsid w:val="00292358"/>
    <w:rsid w:val="0029291D"/>
    <w:rsid w:val="002A296C"/>
    <w:rsid w:val="002B0915"/>
    <w:rsid w:val="002B147D"/>
    <w:rsid w:val="002B631E"/>
    <w:rsid w:val="002C1A4F"/>
    <w:rsid w:val="002E619B"/>
    <w:rsid w:val="002F33A1"/>
    <w:rsid w:val="002F551A"/>
    <w:rsid w:val="00303798"/>
    <w:rsid w:val="00304F4A"/>
    <w:rsid w:val="00320D0E"/>
    <w:rsid w:val="0032431A"/>
    <w:rsid w:val="00333045"/>
    <w:rsid w:val="003774E0"/>
    <w:rsid w:val="00382E0E"/>
    <w:rsid w:val="00393C3E"/>
    <w:rsid w:val="003B0C12"/>
    <w:rsid w:val="003B64AC"/>
    <w:rsid w:val="003E68FD"/>
    <w:rsid w:val="003F6067"/>
    <w:rsid w:val="0041037A"/>
    <w:rsid w:val="00411036"/>
    <w:rsid w:val="004315DE"/>
    <w:rsid w:val="00447F4F"/>
    <w:rsid w:val="00451426"/>
    <w:rsid w:val="004534B6"/>
    <w:rsid w:val="00461B50"/>
    <w:rsid w:val="004622A6"/>
    <w:rsid w:val="00471B89"/>
    <w:rsid w:val="004739B3"/>
    <w:rsid w:val="00493877"/>
    <w:rsid w:val="004A5810"/>
    <w:rsid w:val="004A6587"/>
    <w:rsid w:val="004D0693"/>
    <w:rsid w:val="004F0F3B"/>
    <w:rsid w:val="004F7ACD"/>
    <w:rsid w:val="00504D69"/>
    <w:rsid w:val="005101FD"/>
    <w:rsid w:val="005143DD"/>
    <w:rsid w:val="00524921"/>
    <w:rsid w:val="00526602"/>
    <w:rsid w:val="00540887"/>
    <w:rsid w:val="00556785"/>
    <w:rsid w:val="0057059D"/>
    <w:rsid w:val="00584462"/>
    <w:rsid w:val="0058473D"/>
    <w:rsid w:val="00594D64"/>
    <w:rsid w:val="005B445B"/>
    <w:rsid w:val="005B58DE"/>
    <w:rsid w:val="005C1162"/>
    <w:rsid w:val="005C3D5F"/>
    <w:rsid w:val="005E3CE4"/>
    <w:rsid w:val="005E4430"/>
    <w:rsid w:val="005F1BAB"/>
    <w:rsid w:val="005F7FDE"/>
    <w:rsid w:val="00602888"/>
    <w:rsid w:val="00615D31"/>
    <w:rsid w:val="00624E8A"/>
    <w:rsid w:val="00633A99"/>
    <w:rsid w:val="00641082"/>
    <w:rsid w:val="0065698C"/>
    <w:rsid w:val="006A12D2"/>
    <w:rsid w:val="006A2790"/>
    <w:rsid w:val="006A7706"/>
    <w:rsid w:val="006A7F41"/>
    <w:rsid w:val="006B06CC"/>
    <w:rsid w:val="006B2293"/>
    <w:rsid w:val="006B38C9"/>
    <w:rsid w:val="006B4886"/>
    <w:rsid w:val="006C1525"/>
    <w:rsid w:val="006C6EBD"/>
    <w:rsid w:val="006D6E95"/>
    <w:rsid w:val="006E70FD"/>
    <w:rsid w:val="007325F9"/>
    <w:rsid w:val="00740375"/>
    <w:rsid w:val="00744195"/>
    <w:rsid w:val="00745C4A"/>
    <w:rsid w:val="0075215D"/>
    <w:rsid w:val="0075335C"/>
    <w:rsid w:val="00763D45"/>
    <w:rsid w:val="00780A4B"/>
    <w:rsid w:val="007875B1"/>
    <w:rsid w:val="007B3AB2"/>
    <w:rsid w:val="007C1300"/>
    <w:rsid w:val="007D78A9"/>
    <w:rsid w:val="007F45C5"/>
    <w:rsid w:val="00806BEE"/>
    <w:rsid w:val="008145D5"/>
    <w:rsid w:val="008209CF"/>
    <w:rsid w:val="008315A7"/>
    <w:rsid w:val="008446CD"/>
    <w:rsid w:val="0085757A"/>
    <w:rsid w:val="00860760"/>
    <w:rsid w:val="00863DBC"/>
    <w:rsid w:val="008723EB"/>
    <w:rsid w:val="0087272E"/>
    <w:rsid w:val="008A7B80"/>
    <w:rsid w:val="008B30F0"/>
    <w:rsid w:val="008B3FF2"/>
    <w:rsid w:val="008E1522"/>
    <w:rsid w:val="008E68CC"/>
    <w:rsid w:val="008F3CA1"/>
    <w:rsid w:val="00930295"/>
    <w:rsid w:val="0094072A"/>
    <w:rsid w:val="00966EB4"/>
    <w:rsid w:val="0097261E"/>
    <w:rsid w:val="009A1A76"/>
    <w:rsid w:val="009B0EE9"/>
    <w:rsid w:val="009C4937"/>
    <w:rsid w:val="009D13E7"/>
    <w:rsid w:val="009D7CA5"/>
    <w:rsid w:val="009F73E0"/>
    <w:rsid w:val="00A26B26"/>
    <w:rsid w:val="00A30AA5"/>
    <w:rsid w:val="00A33D4F"/>
    <w:rsid w:val="00A35A27"/>
    <w:rsid w:val="00A36D82"/>
    <w:rsid w:val="00A43863"/>
    <w:rsid w:val="00A57233"/>
    <w:rsid w:val="00A64055"/>
    <w:rsid w:val="00A67A5D"/>
    <w:rsid w:val="00A733A4"/>
    <w:rsid w:val="00A9523B"/>
    <w:rsid w:val="00AA5D2F"/>
    <w:rsid w:val="00AA5F70"/>
    <w:rsid w:val="00AB0C1E"/>
    <w:rsid w:val="00AC5124"/>
    <w:rsid w:val="00AD472D"/>
    <w:rsid w:val="00AD7627"/>
    <w:rsid w:val="00AE6198"/>
    <w:rsid w:val="00AE6596"/>
    <w:rsid w:val="00AF0989"/>
    <w:rsid w:val="00B21A0A"/>
    <w:rsid w:val="00B27F1A"/>
    <w:rsid w:val="00B40315"/>
    <w:rsid w:val="00B5104E"/>
    <w:rsid w:val="00B522A8"/>
    <w:rsid w:val="00B560A8"/>
    <w:rsid w:val="00B96719"/>
    <w:rsid w:val="00BC6AA4"/>
    <w:rsid w:val="00BD027A"/>
    <w:rsid w:val="00BD47D4"/>
    <w:rsid w:val="00BD6BD0"/>
    <w:rsid w:val="00BE227D"/>
    <w:rsid w:val="00BE2867"/>
    <w:rsid w:val="00BE4950"/>
    <w:rsid w:val="00C054FA"/>
    <w:rsid w:val="00C10FBC"/>
    <w:rsid w:val="00C13AC2"/>
    <w:rsid w:val="00C16528"/>
    <w:rsid w:val="00C25C4F"/>
    <w:rsid w:val="00C30DAF"/>
    <w:rsid w:val="00C31CE4"/>
    <w:rsid w:val="00C36CE9"/>
    <w:rsid w:val="00C378C3"/>
    <w:rsid w:val="00C422BF"/>
    <w:rsid w:val="00C63D92"/>
    <w:rsid w:val="00C70826"/>
    <w:rsid w:val="00C96351"/>
    <w:rsid w:val="00CC0DF3"/>
    <w:rsid w:val="00CD7BA4"/>
    <w:rsid w:val="00CF1456"/>
    <w:rsid w:val="00D07301"/>
    <w:rsid w:val="00D132FC"/>
    <w:rsid w:val="00D30E84"/>
    <w:rsid w:val="00D44F75"/>
    <w:rsid w:val="00D46508"/>
    <w:rsid w:val="00D66FE3"/>
    <w:rsid w:val="00D74D5F"/>
    <w:rsid w:val="00D95301"/>
    <w:rsid w:val="00D95425"/>
    <w:rsid w:val="00DB61BF"/>
    <w:rsid w:val="00DC34B6"/>
    <w:rsid w:val="00DC4012"/>
    <w:rsid w:val="00DD434F"/>
    <w:rsid w:val="00DE45EE"/>
    <w:rsid w:val="00DF4A4A"/>
    <w:rsid w:val="00E023BF"/>
    <w:rsid w:val="00E40250"/>
    <w:rsid w:val="00E411F5"/>
    <w:rsid w:val="00E43E68"/>
    <w:rsid w:val="00E560E2"/>
    <w:rsid w:val="00E62A4D"/>
    <w:rsid w:val="00E8710D"/>
    <w:rsid w:val="00E91B92"/>
    <w:rsid w:val="00E931AD"/>
    <w:rsid w:val="00E93705"/>
    <w:rsid w:val="00EA3BF7"/>
    <w:rsid w:val="00EA492D"/>
    <w:rsid w:val="00EC094C"/>
    <w:rsid w:val="00EC5BF9"/>
    <w:rsid w:val="00EC7E73"/>
    <w:rsid w:val="00ED21D9"/>
    <w:rsid w:val="00ED3EE1"/>
    <w:rsid w:val="00EF622C"/>
    <w:rsid w:val="00F01D4B"/>
    <w:rsid w:val="00F039C3"/>
    <w:rsid w:val="00F24E91"/>
    <w:rsid w:val="00F52BC5"/>
    <w:rsid w:val="00F56AD0"/>
    <w:rsid w:val="00F64C4F"/>
    <w:rsid w:val="00F656DC"/>
    <w:rsid w:val="00F71ABF"/>
    <w:rsid w:val="00F73767"/>
    <w:rsid w:val="00F73C8B"/>
    <w:rsid w:val="00F77E97"/>
    <w:rsid w:val="00F81D2B"/>
    <w:rsid w:val="00F83DB6"/>
    <w:rsid w:val="00F85448"/>
    <w:rsid w:val="00F9224F"/>
    <w:rsid w:val="00F940C9"/>
    <w:rsid w:val="00FA4B8E"/>
    <w:rsid w:val="00FA642B"/>
    <w:rsid w:val="00FC11DD"/>
    <w:rsid w:val="00FD21DC"/>
    <w:rsid w:val="00FD3759"/>
    <w:rsid w:val="00FE3B7E"/>
    <w:rsid w:val="00FF0E27"/>
    <w:rsid w:val="00FF562E"/>
    <w:rsid w:val="00FF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4F9ABAA"/>
  <w15:docId w15:val="{8F17410F-E44A-40A6-AFFA-D95E31DB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D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0D9B"/>
    <w:pPr>
      <w:ind w:left="734" w:hangingChars="306" w:hanging="734"/>
    </w:pPr>
    <w:rPr>
      <w:sz w:val="24"/>
    </w:rPr>
  </w:style>
  <w:style w:type="paragraph" w:styleId="2">
    <w:name w:val="Body Text Indent 2"/>
    <w:basedOn w:val="a"/>
    <w:rsid w:val="001A0D9B"/>
    <w:pPr>
      <w:ind w:leftChars="400" w:left="1656" w:hangingChars="340" w:hanging="816"/>
    </w:pPr>
    <w:rPr>
      <w:sz w:val="24"/>
    </w:rPr>
  </w:style>
  <w:style w:type="paragraph" w:styleId="a5">
    <w:name w:val="header"/>
    <w:basedOn w:val="a"/>
    <w:rsid w:val="005143DD"/>
    <w:pPr>
      <w:tabs>
        <w:tab w:val="center" w:pos="4252"/>
        <w:tab w:val="right" w:pos="8504"/>
      </w:tabs>
      <w:snapToGrid w:val="0"/>
    </w:pPr>
  </w:style>
  <w:style w:type="paragraph" w:styleId="a6">
    <w:name w:val="footer"/>
    <w:basedOn w:val="a"/>
    <w:rsid w:val="005143DD"/>
    <w:pPr>
      <w:tabs>
        <w:tab w:val="center" w:pos="4252"/>
        <w:tab w:val="right" w:pos="8504"/>
      </w:tabs>
      <w:snapToGrid w:val="0"/>
    </w:pPr>
  </w:style>
  <w:style w:type="character" w:customStyle="1" w:styleId="a4">
    <w:name w:val="本文インデント (文字)"/>
    <w:basedOn w:val="a0"/>
    <w:link w:val="a3"/>
    <w:rsid w:val="00615D31"/>
    <w:rPr>
      <w:kern w:val="2"/>
      <w:sz w:val="24"/>
      <w:szCs w:val="24"/>
    </w:rPr>
  </w:style>
  <w:style w:type="paragraph" w:styleId="a7">
    <w:name w:val="List Paragraph"/>
    <w:basedOn w:val="a"/>
    <w:uiPriority w:val="34"/>
    <w:qFormat/>
    <w:rsid w:val="00AC5124"/>
    <w:pPr>
      <w:ind w:leftChars="400" w:left="840"/>
    </w:pPr>
  </w:style>
  <w:style w:type="character" w:styleId="a8">
    <w:name w:val="Hyperlink"/>
    <w:basedOn w:val="a0"/>
    <w:uiPriority w:val="99"/>
    <w:unhideWhenUsed/>
    <w:rsid w:val="00E43E68"/>
    <w:rPr>
      <w:color w:val="0000FF" w:themeColor="hyperlink"/>
      <w:u w:val="single"/>
    </w:rPr>
  </w:style>
  <w:style w:type="table" w:styleId="a9">
    <w:name w:val="Table Grid"/>
    <w:basedOn w:val="a1"/>
    <w:uiPriority w:val="59"/>
    <w:rsid w:val="00F7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7A1B-9F41-4213-824E-1E45A85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1929</Words>
  <Characters>328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長岡京市商品券取扱概要</vt:lpstr>
      <vt:lpstr>長岡京市商品券取扱概要</vt:lpstr>
    </vt:vector>
  </TitlesOfParts>
  <Company>事務局長</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長岡京市商品券取扱概要</dc:title>
  <dc:creator>User</dc:creator>
  <cp:lastModifiedBy>森口 友佳子</cp:lastModifiedBy>
  <cp:revision>3</cp:revision>
  <cp:lastPrinted>2023-08-17T01:30:00Z</cp:lastPrinted>
  <dcterms:created xsi:type="dcterms:W3CDTF">2023-08-16T08:34:00Z</dcterms:created>
  <dcterms:modified xsi:type="dcterms:W3CDTF">2023-08-17T01:30:00Z</dcterms:modified>
</cp:coreProperties>
</file>